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2CDE" w:rsidRDefault="002249C8">
      <w:pPr>
        <w:pStyle w:val="Heading1"/>
        <w:tabs>
          <w:tab w:val="left" w:pos="2125"/>
          <w:tab w:val="left" w:pos="10377"/>
        </w:tabs>
        <w:spacing w:before="57"/>
        <w:rPr>
          <w:u w:val="none"/>
        </w:rPr>
      </w:pPr>
      <w:r>
        <w:tab/>
        <w:t>September</w:t>
      </w:r>
      <w:r>
        <w:rPr>
          <w:spacing w:val="-1"/>
        </w:rPr>
        <w:t xml:space="preserve"> </w:t>
      </w:r>
      <w:r>
        <w:t>14-16,</w:t>
      </w:r>
      <w:r>
        <w:rPr>
          <w:spacing w:val="-1"/>
        </w:rPr>
        <w:t xml:space="preserve"> </w:t>
      </w:r>
      <w:r>
        <w:t>2023,</w:t>
      </w:r>
      <w:r>
        <w:rPr>
          <w:spacing w:val="53"/>
        </w:rPr>
        <w:t xml:space="preserve"> </w:t>
      </w:r>
      <w:r>
        <w:t>Institute</w:t>
      </w:r>
      <w:r>
        <w:rPr>
          <w:spacing w:val="-1"/>
        </w:rPr>
        <w:t xml:space="preserve"> </w:t>
      </w:r>
      <w:r>
        <w:t>of</w:t>
      </w:r>
      <w:r>
        <w:rPr>
          <w:spacing w:val="-1"/>
        </w:rPr>
        <w:t xml:space="preserve"> </w:t>
      </w:r>
      <w:r>
        <w:t>Chemical</w:t>
      </w:r>
      <w:r>
        <w:rPr>
          <w:spacing w:val="-1"/>
        </w:rPr>
        <w:t xml:space="preserve"> </w:t>
      </w:r>
      <w:r>
        <w:t>Technology,</w:t>
      </w:r>
      <w:r>
        <w:rPr>
          <w:spacing w:val="-1"/>
        </w:rPr>
        <w:t xml:space="preserve"> </w:t>
      </w:r>
      <w:r>
        <w:rPr>
          <w:spacing w:val="-2"/>
        </w:rPr>
        <w:t>Mumbai</w:t>
      </w:r>
      <w:r>
        <w:tab/>
      </w:r>
    </w:p>
    <w:p w:rsidR="00A02CDE" w:rsidRDefault="007E59ED">
      <w:pPr>
        <w:spacing w:before="117" w:line="321" w:lineRule="exact"/>
        <w:jc w:val="center"/>
        <w:rPr>
          <w:sz w:val="28"/>
        </w:rPr>
      </w:pPr>
      <w:r w:rsidRPr="007E59ED">
        <w:rPr>
          <w:sz w:val="28"/>
        </w:rPr>
        <w:t>Exploring an Eco-Friendly Green Route to Synthesize Mono and Diesters using Zirconium</w:t>
      </w:r>
      <w:r w:rsidR="009E7C9C">
        <w:rPr>
          <w:sz w:val="28"/>
        </w:rPr>
        <w:t xml:space="preserve"> Amino Phosphonic Acid Catalyst</w:t>
      </w:r>
      <w:bookmarkStart w:id="0" w:name="_GoBack"/>
      <w:bookmarkEnd w:id="0"/>
    </w:p>
    <w:p w:rsidR="00A02CDE" w:rsidRDefault="007E59ED">
      <w:pPr>
        <w:spacing w:line="275" w:lineRule="exact"/>
        <w:ind w:left="4"/>
        <w:jc w:val="center"/>
        <w:rPr>
          <w:sz w:val="24"/>
        </w:rPr>
      </w:pPr>
      <w:r>
        <w:rPr>
          <w:sz w:val="24"/>
          <w:u w:val="single"/>
        </w:rPr>
        <w:t>Brijesh Shah</w:t>
      </w:r>
      <w:r w:rsidR="00497C6E">
        <w:rPr>
          <w:sz w:val="24"/>
          <w:vertAlign w:val="superscript"/>
        </w:rPr>
        <w:t>*</w:t>
      </w:r>
    </w:p>
    <w:p w:rsidR="00A02CDE" w:rsidRDefault="00A02CDE">
      <w:pPr>
        <w:pStyle w:val="BodyText"/>
        <w:spacing w:before="8"/>
        <w:rPr>
          <w:sz w:val="13"/>
        </w:rPr>
      </w:pPr>
    </w:p>
    <w:p w:rsidR="00497C6E" w:rsidRDefault="00497C6E">
      <w:pPr>
        <w:pStyle w:val="BodyText"/>
        <w:spacing w:before="120"/>
        <w:ind w:left="1256" w:right="1260"/>
        <w:jc w:val="center"/>
      </w:pPr>
      <w:r>
        <w:t xml:space="preserve"> Division of </w:t>
      </w:r>
      <w:r w:rsidR="007E59ED">
        <w:t>Chemistry, School of Science, N</w:t>
      </w:r>
      <w:r w:rsidR="007E59ED" w:rsidRPr="007E59ED">
        <w:t xml:space="preserve">avrachana </w:t>
      </w:r>
      <w:r w:rsidR="007E59ED">
        <w:t>U</w:t>
      </w:r>
      <w:r w:rsidR="007E59ED" w:rsidRPr="007E59ED">
        <w:t xml:space="preserve">niversity </w:t>
      </w:r>
      <w:r>
        <w:t xml:space="preserve">Vasna Bhayli Road, </w:t>
      </w:r>
    </w:p>
    <w:p w:rsidR="00A02CDE" w:rsidRDefault="007E59ED">
      <w:pPr>
        <w:pStyle w:val="BodyText"/>
        <w:spacing w:before="120"/>
        <w:ind w:left="1256" w:right="1260"/>
        <w:jc w:val="center"/>
      </w:pPr>
      <w:r w:rsidRPr="007E59ED">
        <w:t>Vadodara 391410, Gujarat, India</w:t>
      </w:r>
      <w:r>
        <w:t xml:space="preserve">, </w:t>
      </w:r>
      <w:hyperlink r:id="rId7" w:history="1">
        <w:r w:rsidR="0004153B" w:rsidRPr="002F394B">
          <w:rPr>
            <w:rStyle w:val="Hyperlink"/>
          </w:rPr>
          <w:t>brijeshshah27@gmail.com</w:t>
        </w:r>
      </w:hyperlink>
      <w:r w:rsidR="0004153B">
        <w:t xml:space="preserve"> </w:t>
      </w:r>
      <w:hyperlink r:id="rId8" w:history="1">
        <w:r w:rsidR="0004153B" w:rsidRPr="002F394B">
          <w:rPr>
            <w:rStyle w:val="Hyperlink"/>
          </w:rPr>
          <w:t>brijeshkumars@nuv.ac.in</w:t>
        </w:r>
      </w:hyperlink>
      <w:r w:rsidR="0004153B">
        <w:t xml:space="preserve"> </w:t>
      </w:r>
    </w:p>
    <w:p w:rsidR="00A02CDE" w:rsidRDefault="00CA7648">
      <w:pPr>
        <w:pStyle w:val="BodyText"/>
        <w:spacing w:before="3"/>
      </w:pPr>
      <w:r>
        <w:pict>
          <v:rect id="docshape3" o:spid="_x0000_s1078" style="position:absolute;margin-left:46.8pt;margin-top:12.9pt;width:518.65pt;height:.7pt;z-index:-15728640;mso-wrap-distance-left:0;mso-wrap-distance-right:0;mso-position-horizontal-relative:page" fillcolor="black" stroked="f">
            <w10:wrap type="topAndBottom" anchorx="page"/>
          </v:rect>
        </w:pict>
      </w:r>
    </w:p>
    <w:p w:rsidR="00A02CDE" w:rsidRDefault="00A02CDE">
      <w:pPr>
        <w:pStyle w:val="BodyText"/>
        <w:spacing w:before="11"/>
        <w:rPr>
          <w:sz w:val="11"/>
        </w:rPr>
      </w:pPr>
    </w:p>
    <w:p w:rsidR="00A02CDE" w:rsidRDefault="002249C8">
      <w:pPr>
        <w:pStyle w:val="Heading2"/>
        <w:numPr>
          <w:ilvl w:val="0"/>
          <w:numId w:val="2"/>
        </w:numPr>
        <w:tabs>
          <w:tab w:val="left" w:pos="346"/>
        </w:tabs>
        <w:spacing w:before="91"/>
        <w:ind w:hanging="202"/>
      </w:pPr>
      <w:r>
        <w:rPr>
          <w:spacing w:val="-2"/>
        </w:rPr>
        <w:t>Introduction:</w:t>
      </w:r>
    </w:p>
    <w:p w:rsidR="00C41191" w:rsidRPr="0090667F" w:rsidRDefault="00C41191" w:rsidP="00B072CA">
      <w:pPr>
        <w:pStyle w:val="ListParagraph"/>
        <w:spacing w:line="360" w:lineRule="auto"/>
        <w:ind w:left="345" w:firstLine="0"/>
        <w:jc w:val="both"/>
        <w:rPr>
          <w:sz w:val="20"/>
          <w:szCs w:val="24"/>
        </w:rPr>
      </w:pPr>
      <w:r w:rsidRPr="00C41191">
        <w:rPr>
          <w:sz w:val="20"/>
          <w:szCs w:val="24"/>
        </w:rPr>
        <w:t>Esterification is a pivotal process in industry, enabling the synthesis of plasticizers, perfumes, cosmetic fragrances, food flavors, paint diluents, and pharmaceutical, dye, and</w:t>
      </w:r>
      <w:r w:rsidR="005645F8">
        <w:rPr>
          <w:sz w:val="20"/>
          <w:szCs w:val="24"/>
        </w:rPr>
        <w:t xml:space="preserve"> fine chemical intermediates</w:t>
      </w:r>
      <w:r w:rsidRPr="00C41191">
        <w:rPr>
          <w:sz w:val="20"/>
          <w:szCs w:val="24"/>
        </w:rPr>
        <w:t>. Traditional esterification catalysts like sulfuric acid, methanesulfonic acid, or p-toluenesulfonic acid have raised environmental and operational concerns due to their potential hazards, difficulties in handling, acidic wastewater generation, an</w:t>
      </w:r>
      <w:r w:rsidR="005645F8">
        <w:rPr>
          <w:sz w:val="20"/>
          <w:szCs w:val="24"/>
        </w:rPr>
        <w:t>d complex catalyst recovery [1</w:t>
      </w:r>
      <w:r w:rsidRPr="00C41191">
        <w:rPr>
          <w:sz w:val="20"/>
          <w:szCs w:val="24"/>
        </w:rPr>
        <w:t>]. To address these issues, solid acid catalysts have emerged as a safer and more environmentally friendly alternative, eliminating the corrosive nature of liquid acids. Among these alternatives, zirconium amino phosphonic acid has shown promise as an efficient and sustainable catalyst for esterification reactions. As a part of the global effort to promote greener and more sustainable synthesis pathways, this study investigates the feasibility of utilizing zirconium amino phosphonic acid catalysts in the production of mono and diesters, contributing to a more environmentally conscious approach in the synthesis of valuable chemical compounds.</w:t>
      </w:r>
      <w:r>
        <w:rPr>
          <w:sz w:val="20"/>
          <w:szCs w:val="24"/>
        </w:rPr>
        <w:t xml:space="preserve"> </w:t>
      </w:r>
      <w:r w:rsidRPr="00C41191">
        <w:rPr>
          <w:sz w:val="20"/>
          <w:szCs w:val="24"/>
        </w:rPr>
        <w:t>Numerous solid acid catalysts have been investigated for esterification reactions, as docume</w:t>
      </w:r>
      <w:r w:rsidR="005645F8">
        <w:rPr>
          <w:sz w:val="20"/>
          <w:szCs w:val="24"/>
        </w:rPr>
        <w:t>nted in literature sources [1</w:t>
      </w:r>
      <w:r w:rsidRPr="00C41191">
        <w:rPr>
          <w:sz w:val="20"/>
          <w:szCs w:val="24"/>
        </w:rPr>
        <w:t>]. These catalysts offer notable benefits, including straightforward work-up procedures and the ability to be regenerated and reused. Nevertheless, certain drawbacks have been observed, such as the leaching of active components from the catalyst, prolonged reaction times, the requirement for substantial catalyst quantities, and unsatisfactory yields of the ester product. Consequently, there is a pressing demand for an optimal solid acid catalyst that can overcome these limitations and enhance the efficiency of esterification processes.</w:t>
      </w:r>
      <w:r>
        <w:rPr>
          <w:sz w:val="20"/>
          <w:szCs w:val="24"/>
        </w:rPr>
        <w:t xml:space="preserve"> </w:t>
      </w:r>
      <w:r w:rsidRPr="00C41191">
        <w:rPr>
          <w:sz w:val="20"/>
          <w:szCs w:val="24"/>
        </w:rPr>
        <w:t>Tetravalent Metal Acid (TMA) salts are a class of inorganic cation exchangers with a gener</w:t>
      </w:r>
      <w:r>
        <w:rPr>
          <w:sz w:val="20"/>
          <w:szCs w:val="24"/>
        </w:rPr>
        <w:t>al formula M(IV)(HXO</w:t>
      </w:r>
      <w:r w:rsidRPr="00C41191">
        <w:rPr>
          <w:sz w:val="20"/>
          <w:szCs w:val="24"/>
          <w:vertAlign w:val="subscript"/>
        </w:rPr>
        <w:t>4</w:t>
      </w:r>
      <w:r>
        <w:rPr>
          <w:sz w:val="20"/>
          <w:szCs w:val="24"/>
        </w:rPr>
        <w:t>)</w:t>
      </w:r>
      <w:r w:rsidRPr="005607B4">
        <w:rPr>
          <w:sz w:val="20"/>
          <w:szCs w:val="24"/>
          <w:vertAlign w:val="subscript"/>
        </w:rPr>
        <w:t>2</w:t>
      </w:r>
      <w:r w:rsidR="005607B4">
        <w:rPr>
          <w:sz w:val="20"/>
          <w:szCs w:val="24"/>
        </w:rPr>
        <w:t>.</w:t>
      </w:r>
      <w:r w:rsidRPr="00C41191">
        <w:rPr>
          <w:sz w:val="20"/>
          <w:szCs w:val="24"/>
        </w:rPr>
        <w:t>nH</w:t>
      </w:r>
      <w:r w:rsidRPr="00C41191">
        <w:rPr>
          <w:sz w:val="20"/>
          <w:szCs w:val="24"/>
          <w:vertAlign w:val="subscript"/>
        </w:rPr>
        <w:t>2</w:t>
      </w:r>
      <w:r w:rsidRPr="00C41191">
        <w:rPr>
          <w:sz w:val="20"/>
          <w:szCs w:val="24"/>
        </w:rPr>
        <w:t>O, where M(IV) represents elements like Zr, Ti, Sn, Ce, Th, and X stands for elements such as P, W, Mo, As, Sb, etc. The structural hydroxyl groups in TMA salts contribute to cation exchange, making them promising candidates for solid acid catalyst applications, characterized by Bronsted acid sites [19,20]. The surface modification of TMA salts through the attachment of organic units is particularly intriguing. Treatment of tetravalent metal with phosphonic acids results in the formation of metal M(IV) phosphonates, wherein the PO(OH)</w:t>
      </w:r>
      <w:r w:rsidRPr="00C41191">
        <w:rPr>
          <w:sz w:val="20"/>
          <w:szCs w:val="24"/>
          <w:vertAlign w:val="subscript"/>
        </w:rPr>
        <w:t>3</w:t>
      </w:r>
      <w:r w:rsidRPr="00C41191">
        <w:rPr>
          <w:sz w:val="20"/>
          <w:szCs w:val="24"/>
        </w:rPr>
        <w:t xml:space="preserve"> group in the tetrahedral moiety is substituted with R (alkyl or aryl moiety) containing various functional groups like amino, alcoholic, carboxylic, sulfonic, etc. These hybrid materials, known as inorganic-organic hybrids, offer unique properties and potential applications.</w:t>
      </w:r>
      <w:r>
        <w:rPr>
          <w:sz w:val="20"/>
          <w:szCs w:val="24"/>
        </w:rPr>
        <w:t xml:space="preserve"> </w:t>
      </w:r>
      <w:r w:rsidRPr="00C41191">
        <w:rPr>
          <w:sz w:val="20"/>
          <w:szCs w:val="24"/>
        </w:rPr>
        <w:t xml:space="preserve">Zr - amino tris(methylenephosphonic acid) (Zr-ATMP) has been studied as an ion exchanger in water treatment, demonstrating effectiveness in removing various metal ions from water. However, there are no existing reports on the utilization of Zr-ATMP as a solid acid catalyst for organic transformations. Hence, this current study focuses on the synthesis of a claw type metal phosphonate, namely </w:t>
      </w:r>
      <w:r w:rsidR="00C87FA7">
        <w:rPr>
          <w:sz w:val="20"/>
          <w:szCs w:val="24"/>
        </w:rPr>
        <w:t>zirconium-aminophosphonic acid (Zr-ATMP)</w:t>
      </w:r>
      <w:r w:rsidRPr="00C41191">
        <w:rPr>
          <w:sz w:val="20"/>
          <w:szCs w:val="24"/>
        </w:rPr>
        <w:t xml:space="preserve">, following a </w:t>
      </w:r>
      <w:r w:rsidR="005645F8">
        <w:rPr>
          <w:sz w:val="20"/>
          <w:szCs w:val="24"/>
        </w:rPr>
        <w:t>previously documented method [2</w:t>
      </w:r>
      <w:r w:rsidRPr="00C41191">
        <w:rPr>
          <w:sz w:val="20"/>
          <w:szCs w:val="24"/>
        </w:rPr>
        <w:t>]. Given that ATMP contains six structural hydroxyl groups, more than traditional phosphoric acid, it is expected that the resulting metal phosphonate will offer a higher density of catalytically active sites due to these pendant hydroxyl groups.</w:t>
      </w:r>
      <w:r w:rsidR="0090667F">
        <w:rPr>
          <w:sz w:val="20"/>
          <w:szCs w:val="24"/>
        </w:rPr>
        <w:t xml:space="preserve"> </w:t>
      </w:r>
      <w:r w:rsidRPr="0090667F">
        <w:rPr>
          <w:sz w:val="20"/>
          <w:szCs w:val="24"/>
        </w:rPr>
        <w:t xml:space="preserve">The viability of these materials as solid acid catalysts has been investigated through the examination of esterification as a model reaction. In this context, the synthesis of both monoesters, including ethyl acetate (EA), propyl acetate (PA), butyl acetate (BA), and benzyl </w:t>
      </w:r>
      <w:r w:rsidRPr="0090667F">
        <w:rPr>
          <w:sz w:val="20"/>
          <w:szCs w:val="24"/>
        </w:rPr>
        <w:lastRenderedPageBreak/>
        <w:t>acetate (BzA), as well as diesters, such as diethyl malonate (DEM), diethyl succinate (DES), dioctyl phthalate (DOP), and dibutyl phthalate (DBP), has been carried out. The catalytic performance of the synthesized materials has been systematically compared and correlated with their respective acid properties.</w:t>
      </w:r>
    </w:p>
    <w:p w:rsidR="00A02CDE" w:rsidRDefault="002249C8" w:rsidP="00AB4619">
      <w:pPr>
        <w:pStyle w:val="Heading2"/>
        <w:numPr>
          <w:ilvl w:val="0"/>
          <w:numId w:val="2"/>
        </w:numPr>
        <w:tabs>
          <w:tab w:val="left" w:pos="344"/>
        </w:tabs>
        <w:ind w:left="343" w:hanging="200"/>
      </w:pPr>
      <w:r>
        <w:t>Material</w:t>
      </w:r>
      <w:r>
        <w:rPr>
          <w:spacing w:val="-6"/>
        </w:rPr>
        <w:t xml:space="preserve"> </w:t>
      </w:r>
      <w:r>
        <w:t>and</w:t>
      </w:r>
      <w:r>
        <w:rPr>
          <w:spacing w:val="-7"/>
        </w:rPr>
        <w:t xml:space="preserve"> </w:t>
      </w:r>
      <w:r>
        <w:rPr>
          <w:spacing w:val="-2"/>
        </w:rPr>
        <w:t>Methods:</w:t>
      </w:r>
    </w:p>
    <w:p w:rsidR="00A02CDE" w:rsidRPr="006A7F3E" w:rsidRDefault="009F63F1" w:rsidP="00B072CA">
      <w:pPr>
        <w:pStyle w:val="BodyText"/>
        <w:spacing w:line="360" w:lineRule="auto"/>
        <w:ind w:left="144" w:right="148"/>
        <w:jc w:val="both"/>
        <w:rPr>
          <w:i/>
        </w:rPr>
      </w:pPr>
      <w:r w:rsidRPr="006A7F3E">
        <w:rPr>
          <w:i/>
        </w:rPr>
        <w:t xml:space="preserve">2.1 Synthesis of Zr-ATMP </w:t>
      </w:r>
    </w:p>
    <w:p w:rsidR="00AB4619" w:rsidRDefault="009F63F1" w:rsidP="00B072CA">
      <w:pPr>
        <w:pStyle w:val="BodyText"/>
        <w:spacing w:line="360" w:lineRule="auto"/>
        <w:ind w:left="144" w:right="148"/>
        <w:jc w:val="both"/>
      </w:pPr>
      <w:r>
        <w:t xml:space="preserve">The material was synthesized as per the reported conditions, </w:t>
      </w:r>
      <w:r w:rsidRPr="009F63F1">
        <w:t>Zr-ATMP was obtained as white hard granules.</w:t>
      </w:r>
      <w:r w:rsidR="00AB4619">
        <w:t xml:space="preserve"> The synthesized material was characterized by various techniques in order to confirmed the composition of the material.  </w:t>
      </w:r>
    </w:p>
    <w:p w:rsidR="00AB4619" w:rsidRPr="006A7F3E" w:rsidRDefault="00AB4619" w:rsidP="00B072CA">
      <w:pPr>
        <w:pStyle w:val="BodyText"/>
        <w:spacing w:line="360" w:lineRule="auto"/>
        <w:ind w:left="144" w:right="148"/>
        <w:jc w:val="both"/>
        <w:rPr>
          <w:i/>
        </w:rPr>
      </w:pPr>
      <w:r w:rsidRPr="006A7F3E">
        <w:rPr>
          <w:i/>
        </w:rPr>
        <w:t>2.2 Catalytic Activity</w:t>
      </w:r>
    </w:p>
    <w:p w:rsidR="00AB4619" w:rsidRPr="006A7F3E" w:rsidRDefault="00AB4619" w:rsidP="00B072CA">
      <w:pPr>
        <w:pStyle w:val="Heading2"/>
        <w:tabs>
          <w:tab w:val="left" w:pos="347"/>
        </w:tabs>
        <w:spacing w:line="360" w:lineRule="auto"/>
        <w:rPr>
          <w:b w:val="0"/>
          <w:i/>
        </w:rPr>
      </w:pPr>
      <w:r w:rsidRPr="006A7F3E">
        <w:rPr>
          <w:b w:val="0"/>
          <w:i/>
        </w:rPr>
        <w:t>2.2.1 Synthesis of mono esters</w:t>
      </w:r>
    </w:p>
    <w:p w:rsidR="00AB4619" w:rsidRDefault="00AB4619" w:rsidP="00B072CA">
      <w:pPr>
        <w:pStyle w:val="Heading2"/>
        <w:tabs>
          <w:tab w:val="left" w:pos="347"/>
        </w:tabs>
        <w:spacing w:line="360" w:lineRule="auto"/>
        <w:ind w:left="143" w:firstLine="0"/>
        <w:rPr>
          <w:b w:val="0"/>
        </w:rPr>
      </w:pPr>
      <w:r w:rsidRPr="00AB4619">
        <w:rPr>
          <w:b w:val="0"/>
        </w:rPr>
        <w:t>In a typical reaction, a 100 mL round bottomed flask equipped with a Dean and Stark apparatus, attached to a reflux condenser was used and charged with acetic acid (0.050 - 0.075 M), alcohol (0.050 - 0.075 M), catalyst (0.05 - 0.20 g) and a suitable solvent (10 mL).  The reactions were carried out varying several parameters such as reaction time, catalyst amount, mole ratio of reactants and these parameters optimized. The temperature parameter has not been varied as the reaction temperature is sensitive to boiling points of reactants [ethanol (78°C), 1-propanol (97°C), 1-butanol (118°C) and benzyl alcohol (205°C)] as well as solvents used as azeotrope. Cyclohexane (b.p. 80°C) was used as a solvent for the synthesis of EA and toluene (b.p. 110°C) for PA, BA and BzA. After completion of reaction, catalyst was separated by decantation and reaction mixture was distilled to obtain the product.</w:t>
      </w:r>
    </w:p>
    <w:p w:rsidR="0090667F" w:rsidRPr="006A7F3E" w:rsidRDefault="0090667F" w:rsidP="00B072CA">
      <w:pPr>
        <w:pStyle w:val="Heading2"/>
        <w:tabs>
          <w:tab w:val="left" w:pos="347"/>
        </w:tabs>
        <w:spacing w:line="360" w:lineRule="auto"/>
        <w:rPr>
          <w:b w:val="0"/>
          <w:i/>
        </w:rPr>
      </w:pPr>
      <w:r w:rsidRPr="006A7F3E">
        <w:rPr>
          <w:b w:val="0"/>
          <w:i/>
        </w:rPr>
        <w:t>2.2.2</w:t>
      </w:r>
      <w:r w:rsidRPr="006A7F3E">
        <w:rPr>
          <w:b w:val="0"/>
          <w:i/>
        </w:rPr>
        <w:t xml:space="preserve"> Synthesis of </w:t>
      </w:r>
      <w:r w:rsidRPr="006A7F3E">
        <w:rPr>
          <w:b w:val="0"/>
          <w:i/>
        </w:rPr>
        <w:t>di</w:t>
      </w:r>
      <w:r w:rsidRPr="006A7F3E">
        <w:rPr>
          <w:b w:val="0"/>
          <w:i/>
        </w:rPr>
        <w:t>esters</w:t>
      </w:r>
    </w:p>
    <w:p w:rsidR="00AB4619" w:rsidRPr="00AB4619" w:rsidRDefault="0090667F" w:rsidP="00B072CA">
      <w:pPr>
        <w:pStyle w:val="Heading2"/>
        <w:tabs>
          <w:tab w:val="left" w:pos="347"/>
        </w:tabs>
        <w:spacing w:line="360" w:lineRule="auto"/>
        <w:ind w:left="143" w:firstLine="0"/>
        <w:rPr>
          <w:b w:val="0"/>
        </w:rPr>
      </w:pPr>
      <w:r w:rsidRPr="0090667F">
        <w:rPr>
          <w:b w:val="0"/>
        </w:rPr>
        <w:t>The diesters have been synthesized in two steps.</w:t>
      </w:r>
      <w:r>
        <w:rPr>
          <w:b w:val="0"/>
        </w:rPr>
        <w:t xml:space="preserve"> </w:t>
      </w:r>
      <w:r w:rsidRPr="0090667F">
        <w:rPr>
          <w:b w:val="0"/>
        </w:rPr>
        <w:t>The mono ester was prepared in first step by taking equimolar proportion (0.025 M) of acid and alcohol (malonic acid and ethanol for DEM, succinic acid and ethanol for DES, phthalic anhydride and 1-butanol for DBP, phthalic anhydride and 2-ethyl-1-hexanol for DOP) were taken in a round bottomed flask and the reaction mixture stirred at ~80°C for DEM and DES, ~115°C for DBP and ~140°C for DOP for about 10-15 min in absence of any catalyst and solvent. The dicarboxylic acid and anhydride gets completely converted to the monoester, so that the acid concentration at this stage is taken as the initial concentration. The obtained product (monoester) was then subjected to esterification reaction by addition of a second mole (0.025 M) of respective alcohol, catalyst (0.10 - 0.25 g) and 10 mL solvent (toluene (b.p. 115°C) for DEM, DES and DBP, and xylene (b.p. 140°C) for DOP). The reactions were carried out optimizing several parameters such as reaction time, catalyst amount and mole ratio of reactants. The temperature parameter has not been varied as discussed in synthesis of monoesters. In all cases the round bottomed flask was fitted with Dean and Stark apparatus, with a condenser to remove water formed during the reaction. After completion of reaction, catalyst was separated by decantation and reaction mixture was distilled to obtain the product.</w:t>
      </w:r>
    </w:p>
    <w:p w:rsidR="00A02CDE" w:rsidRDefault="002249C8">
      <w:pPr>
        <w:pStyle w:val="Heading2"/>
        <w:numPr>
          <w:ilvl w:val="0"/>
          <w:numId w:val="2"/>
        </w:numPr>
        <w:tabs>
          <w:tab w:val="left" w:pos="347"/>
        </w:tabs>
        <w:ind w:left="346" w:hanging="203"/>
      </w:pPr>
      <w:r>
        <w:t>Significant</w:t>
      </w:r>
      <w:r>
        <w:rPr>
          <w:spacing w:val="-6"/>
        </w:rPr>
        <w:t xml:space="preserve"> </w:t>
      </w:r>
      <w:r>
        <w:t>Results</w:t>
      </w:r>
      <w:r>
        <w:rPr>
          <w:spacing w:val="-6"/>
        </w:rPr>
        <w:t xml:space="preserve"> </w:t>
      </w:r>
      <w:r>
        <w:t>and</w:t>
      </w:r>
      <w:r>
        <w:rPr>
          <w:spacing w:val="-7"/>
        </w:rPr>
        <w:t xml:space="preserve"> </w:t>
      </w:r>
      <w:r>
        <w:rPr>
          <w:spacing w:val="-2"/>
        </w:rPr>
        <w:t>Discussion</w:t>
      </w:r>
    </w:p>
    <w:p w:rsidR="00813B17" w:rsidRDefault="00581A5B" w:rsidP="00B072CA">
      <w:pPr>
        <w:pStyle w:val="BodyText"/>
        <w:spacing w:before="111" w:line="360" w:lineRule="auto"/>
        <w:ind w:left="144" w:right="142"/>
        <w:jc w:val="both"/>
      </w:pPr>
      <w:r>
        <w:t>3.</w:t>
      </w:r>
      <w:r w:rsidR="005775C6">
        <w:t>1 Synthesis of mono esters</w:t>
      </w:r>
      <w:r w:rsidR="00813B17">
        <w:t>:</w:t>
      </w:r>
    </w:p>
    <w:p w:rsidR="00813B17" w:rsidRDefault="00F37CDB" w:rsidP="00B072CA">
      <w:pPr>
        <w:pStyle w:val="BodyText"/>
        <w:spacing w:before="111" w:line="360" w:lineRule="auto"/>
        <w:ind w:left="144" w:right="142"/>
        <w:jc w:val="both"/>
        <w:rPr>
          <w:bCs/>
        </w:rPr>
      </w:pPr>
      <w:r w:rsidRPr="00813B17">
        <w:rPr>
          <w:bCs/>
        </w:rPr>
        <w:t xml:space="preserve">The equilibrium constants of esterification reactions are relatively low. As with any equilibrium reaction, the direction of the reaction can be favorably shifted toward the product side by manipulating the concentration of one of the reactants (according to Le Chatelier's Principle) or by removing the water produced. In this study, a solvent mixture of cyclohexane/toluene was utilized to remove the water formed during the reaction in the form of a binary azeotrope using the Dean and Stark apparatus, thereby preventing the reverse reaction. The optimization of reaction conditions for the synthesis of ethyl acetate (EA) was carried out using Zirconium 1-amino-1,1-diphosphonate (ZrATMP) as a solid acid catalyst. Parameters such as reaction time, catalyst amount, and initial mole ratio of reactants were varied to determine their influence on the reaction yield. </w:t>
      </w:r>
    </w:p>
    <w:p w:rsidR="00813B17" w:rsidRDefault="00813B17" w:rsidP="00CF19DD">
      <w:pPr>
        <w:pStyle w:val="Heading2"/>
        <w:spacing w:before="99" w:after="3"/>
        <w:ind w:left="4" w:right="5" w:firstLine="0"/>
        <w:jc w:val="center"/>
        <w:rPr>
          <w:szCs w:val="24"/>
        </w:rPr>
      </w:pPr>
      <w:r>
        <w:lastRenderedPageBreak/>
        <w:t>Table</w:t>
      </w:r>
      <w:r>
        <w:rPr>
          <w:spacing w:val="-5"/>
        </w:rPr>
        <w:t xml:space="preserve"> </w:t>
      </w:r>
      <w:r>
        <w:t>1:</w:t>
      </w:r>
      <w:r>
        <w:rPr>
          <w:spacing w:val="-4"/>
        </w:rPr>
        <w:t xml:space="preserve"> </w:t>
      </w:r>
      <w:r w:rsidR="00CF19DD" w:rsidRPr="002202CC">
        <w:rPr>
          <w:szCs w:val="24"/>
        </w:rPr>
        <w:t>Optimization of reaction conditions for synthesis of EA using</w:t>
      </w:r>
      <w:r w:rsidR="00CF19DD">
        <w:rPr>
          <w:szCs w:val="24"/>
        </w:rPr>
        <w:t xml:space="preserve"> ZrATMP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905"/>
        <w:gridCol w:w="1155"/>
        <w:gridCol w:w="1690"/>
        <w:gridCol w:w="972"/>
        <w:gridCol w:w="878"/>
      </w:tblGrid>
      <w:tr w:rsidR="00620C38" w:rsidRPr="00620C38" w:rsidTr="00620C38">
        <w:trPr>
          <w:jc w:val="center"/>
        </w:trPr>
        <w:tc>
          <w:tcPr>
            <w:tcW w:w="0" w:type="auto"/>
            <w:vAlign w:val="center"/>
          </w:tcPr>
          <w:p w:rsidR="00620C38" w:rsidRDefault="00620C38" w:rsidP="00620C38">
            <w:pPr>
              <w:jc w:val="center"/>
              <w:rPr>
                <w:b/>
                <w:sz w:val="20"/>
                <w:szCs w:val="20"/>
              </w:rPr>
            </w:pPr>
            <w:r w:rsidRPr="00620C38">
              <w:rPr>
                <w:b/>
                <w:sz w:val="20"/>
                <w:szCs w:val="20"/>
              </w:rPr>
              <w:t>Substrates</w:t>
            </w:r>
          </w:p>
          <w:p w:rsidR="00620C38" w:rsidRPr="00620C38" w:rsidRDefault="00620C38" w:rsidP="00620C38">
            <w:pPr>
              <w:jc w:val="center"/>
              <w:rPr>
                <w:b/>
                <w:sz w:val="20"/>
                <w:szCs w:val="20"/>
              </w:rPr>
            </w:pPr>
            <w:r w:rsidRPr="00620C38">
              <w:rPr>
                <w:b/>
                <w:sz w:val="20"/>
                <w:szCs w:val="20"/>
              </w:rPr>
              <w:t xml:space="preserve"> (mole ratio)</w:t>
            </w:r>
          </w:p>
        </w:tc>
        <w:tc>
          <w:tcPr>
            <w:tcW w:w="0" w:type="auto"/>
            <w:vAlign w:val="center"/>
          </w:tcPr>
          <w:p w:rsidR="00620C38" w:rsidRPr="00620C38" w:rsidRDefault="00620C38" w:rsidP="00620C38">
            <w:pPr>
              <w:jc w:val="center"/>
              <w:rPr>
                <w:b/>
                <w:sz w:val="20"/>
                <w:szCs w:val="20"/>
              </w:rPr>
            </w:pPr>
            <w:r w:rsidRPr="00620C38">
              <w:rPr>
                <w:b/>
                <w:sz w:val="20"/>
                <w:szCs w:val="20"/>
              </w:rPr>
              <w:t>Product</w:t>
            </w:r>
          </w:p>
          <w:p w:rsidR="00620C38" w:rsidRPr="00620C38" w:rsidRDefault="00620C38" w:rsidP="00620C38">
            <w:pPr>
              <w:jc w:val="center"/>
              <w:rPr>
                <w:b/>
                <w:sz w:val="20"/>
                <w:szCs w:val="20"/>
              </w:rPr>
            </w:pPr>
            <w:r w:rsidRPr="00620C38">
              <w:rPr>
                <w:b/>
                <w:sz w:val="20"/>
                <w:szCs w:val="20"/>
              </w:rPr>
              <w:t>formed</w:t>
            </w:r>
          </w:p>
        </w:tc>
        <w:tc>
          <w:tcPr>
            <w:tcW w:w="0" w:type="auto"/>
            <w:vAlign w:val="center"/>
          </w:tcPr>
          <w:p w:rsidR="00620C38" w:rsidRDefault="00620C38" w:rsidP="00620C38">
            <w:pPr>
              <w:jc w:val="center"/>
              <w:rPr>
                <w:b/>
                <w:sz w:val="20"/>
                <w:szCs w:val="20"/>
              </w:rPr>
            </w:pPr>
            <w:r w:rsidRPr="00620C38">
              <w:rPr>
                <w:b/>
                <w:sz w:val="20"/>
                <w:szCs w:val="20"/>
              </w:rPr>
              <w:t xml:space="preserve">Catalyst </w:t>
            </w:r>
          </w:p>
          <w:p w:rsidR="00620C38" w:rsidRPr="00620C38" w:rsidRDefault="00620C38" w:rsidP="00620C38">
            <w:pPr>
              <w:jc w:val="center"/>
              <w:rPr>
                <w:b/>
                <w:sz w:val="20"/>
                <w:szCs w:val="20"/>
              </w:rPr>
            </w:pPr>
            <w:r w:rsidRPr="00620C38">
              <w:rPr>
                <w:b/>
                <w:sz w:val="20"/>
                <w:szCs w:val="20"/>
              </w:rPr>
              <w:t>amount (g)</w:t>
            </w:r>
          </w:p>
        </w:tc>
        <w:tc>
          <w:tcPr>
            <w:tcW w:w="0" w:type="auto"/>
            <w:vAlign w:val="center"/>
          </w:tcPr>
          <w:p w:rsidR="00620C38" w:rsidRDefault="00620C38" w:rsidP="00620C38">
            <w:pPr>
              <w:jc w:val="center"/>
              <w:rPr>
                <w:b/>
                <w:sz w:val="20"/>
                <w:szCs w:val="20"/>
              </w:rPr>
            </w:pPr>
            <w:r w:rsidRPr="00620C38">
              <w:rPr>
                <w:b/>
                <w:sz w:val="20"/>
                <w:szCs w:val="20"/>
              </w:rPr>
              <w:t xml:space="preserve">Reaction </w:t>
            </w:r>
          </w:p>
          <w:p w:rsidR="00620C38" w:rsidRPr="00620C38" w:rsidRDefault="00620C38" w:rsidP="00620C38">
            <w:pPr>
              <w:jc w:val="center"/>
              <w:rPr>
                <w:b/>
                <w:sz w:val="20"/>
                <w:szCs w:val="20"/>
              </w:rPr>
            </w:pPr>
            <w:r w:rsidRPr="00620C38">
              <w:rPr>
                <w:b/>
                <w:sz w:val="20"/>
                <w:szCs w:val="20"/>
              </w:rPr>
              <w:t>temperature(</w:t>
            </w:r>
            <w:r w:rsidRPr="00620C38">
              <w:rPr>
                <w:b/>
                <w:sz w:val="20"/>
                <w:szCs w:val="20"/>
                <w:vertAlign w:val="superscript"/>
              </w:rPr>
              <w:t>o</w:t>
            </w:r>
            <w:r w:rsidRPr="00620C38">
              <w:rPr>
                <w:b/>
                <w:sz w:val="20"/>
                <w:szCs w:val="20"/>
              </w:rPr>
              <w:t>C)</w:t>
            </w:r>
            <w:r w:rsidRPr="00620C38">
              <w:rPr>
                <w:b/>
                <w:sz w:val="20"/>
                <w:szCs w:val="20"/>
                <w:vertAlign w:val="superscript"/>
              </w:rPr>
              <w:t>*</w:t>
            </w:r>
          </w:p>
        </w:tc>
        <w:tc>
          <w:tcPr>
            <w:tcW w:w="0" w:type="auto"/>
            <w:vAlign w:val="center"/>
          </w:tcPr>
          <w:p w:rsidR="00620C38" w:rsidRDefault="00620C38" w:rsidP="00620C38">
            <w:pPr>
              <w:jc w:val="center"/>
              <w:rPr>
                <w:b/>
                <w:sz w:val="20"/>
                <w:szCs w:val="20"/>
              </w:rPr>
            </w:pPr>
            <w:r w:rsidRPr="00620C38">
              <w:rPr>
                <w:b/>
                <w:sz w:val="20"/>
                <w:szCs w:val="20"/>
              </w:rPr>
              <w:t>Reaction</w:t>
            </w:r>
          </w:p>
          <w:p w:rsidR="00620C38" w:rsidRPr="00620C38" w:rsidRDefault="00620C38" w:rsidP="00620C38">
            <w:pPr>
              <w:jc w:val="center"/>
              <w:rPr>
                <w:b/>
                <w:sz w:val="20"/>
                <w:szCs w:val="20"/>
              </w:rPr>
            </w:pPr>
            <w:r w:rsidRPr="00620C38">
              <w:rPr>
                <w:b/>
                <w:sz w:val="20"/>
                <w:szCs w:val="20"/>
              </w:rPr>
              <w:t xml:space="preserve"> time (h)</w:t>
            </w:r>
          </w:p>
        </w:tc>
        <w:tc>
          <w:tcPr>
            <w:tcW w:w="0" w:type="auto"/>
            <w:vAlign w:val="center"/>
          </w:tcPr>
          <w:p w:rsidR="00620C38" w:rsidRPr="00620C38" w:rsidRDefault="00620C38" w:rsidP="00620C38">
            <w:pPr>
              <w:jc w:val="center"/>
              <w:rPr>
                <w:b/>
                <w:sz w:val="20"/>
                <w:szCs w:val="20"/>
              </w:rPr>
            </w:pPr>
            <w:r w:rsidRPr="00620C38">
              <w:rPr>
                <w:b/>
                <w:sz w:val="20"/>
                <w:szCs w:val="20"/>
              </w:rPr>
              <w:t>% yield</w:t>
            </w:r>
          </w:p>
        </w:tc>
      </w:tr>
      <w:tr w:rsidR="00620C38" w:rsidRPr="00620C38" w:rsidTr="00620C38">
        <w:trPr>
          <w:jc w:val="center"/>
        </w:trPr>
        <w:tc>
          <w:tcPr>
            <w:tcW w:w="0" w:type="auto"/>
            <w:gridSpan w:val="6"/>
          </w:tcPr>
          <w:p w:rsidR="00620C38" w:rsidRPr="00620C38" w:rsidRDefault="00620C38" w:rsidP="00620C38">
            <w:pPr>
              <w:ind w:left="360"/>
              <w:rPr>
                <w:sz w:val="20"/>
                <w:szCs w:val="20"/>
              </w:rPr>
            </w:pPr>
            <w:r w:rsidRPr="00620C38">
              <w:rPr>
                <w:sz w:val="20"/>
                <w:szCs w:val="20"/>
              </w:rPr>
              <w:t xml:space="preserve">Reaction time variation                  </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1</w:t>
            </w:r>
          </w:p>
        </w:tc>
        <w:tc>
          <w:tcPr>
            <w:tcW w:w="0" w:type="auto"/>
          </w:tcPr>
          <w:p w:rsidR="00620C38" w:rsidRPr="00620C38" w:rsidRDefault="00620C38" w:rsidP="00620C38">
            <w:pPr>
              <w:jc w:val="center"/>
              <w:rPr>
                <w:sz w:val="20"/>
                <w:szCs w:val="20"/>
              </w:rPr>
            </w:pPr>
            <w:r>
              <w:rPr>
                <w:sz w:val="20"/>
                <w:szCs w:val="20"/>
              </w:rPr>
              <w:t>34</w:t>
            </w:r>
            <w:r w:rsidRPr="00620C38">
              <w:rPr>
                <w:sz w:val="20"/>
                <w:szCs w:val="20"/>
              </w:rPr>
              <w:t>.82</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2</w:t>
            </w:r>
          </w:p>
        </w:tc>
        <w:tc>
          <w:tcPr>
            <w:tcW w:w="0" w:type="auto"/>
          </w:tcPr>
          <w:p w:rsidR="00620C38" w:rsidRPr="00620C38" w:rsidRDefault="00620C38" w:rsidP="00620C38">
            <w:pPr>
              <w:jc w:val="center"/>
              <w:rPr>
                <w:sz w:val="20"/>
                <w:szCs w:val="20"/>
              </w:rPr>
            </w:pPr>
            <w:r>
              <w:rPr>
                <w:sz w:val="20"/>
                <w:szCs w:val="20"/>
              </w:rPr>
              <w:t>42</w:t>
            </w:r>
            <w:r w:rsidRPr="00620C38">
              <w:rPr>
                <w:sz w:val="20"/>
                <w:szCs w:val="20"/>
              </w:rPr>
              <w:t>.01</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3</w:t>
            </w:r>
          </w:p>
        </w:tc>
        <w:tc>
          <w:tcPr>
            <w:tcW w:w="0" w:type="auto"/>
          </w:tcPr>
          <w:p w:rsidR="00620C38" w:rsidRPr="00620C38" w:rsidRDefault="00620C38" w:rsidP="00620C38">
            <w:pPr>
              <w:jc w:val="center"/>
              <w:rPr>
                <w:sz w:val="20"/>
                <w:szCs w:val="20"/>
              </w:rPr>
            </w:pPr>
            <w:r>
              <w:rPr>
                <w:sz w:val="20"/>
                <w:szCs w:val="20"/>
              </w:rPr>
              <w:t>43</w:t>
            </w:r>
            <w:r w:rsidRPr="00620C38">
              <w:rPr>
                <w:sz w:val="20"/>
                <w:szCs w:val="20"/>
              </w:rPr>
              <w:t>.90</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4</w:t>
            </w:r>
          </w:p>
        </w:tc>
        <w:tc>
          <w:tcPr>
            <w:tcW w:w="0" w:type="auto"/>
          </w:tcPr>
          <w:p w:rsidR="00620C38" w:rsidRPr="00620C38" w:rsidRDefault="00620C38" w:rsidP="00620C38">
            <w:pPr>
              <w:jc w:val="center"/>
              <w:rPr>
                <w:sz w:val="20"/>
                <w:szCs w:val="20"/>
              </w:rPr>
            </w:pPr>
            <w:r w:rsidRPr="00620C38">
              <w:rPr>
                <w:sz w:val="20"/>
                <w:szCs w:val="20"/>
              </w:rPr>
              <w:t>40.13</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5</w:t>
            </w:r>
          </w:p>
        </w:tc>
        <w:tc>
          <w:tcPr>
            <w:tcW w:w="0" w:type="auto"/>
          </w:tcPr>
          <w:p w:rsidR="00620C38" w:rsidRPr="00620C38" w:rsidRDefault="00620C38" w:rsidP="00620C38">
            <w:pPr>
              <w:jc w:val="center"/>
              <w:rPr>
                <w:sz w:val="20"/>
                <w:szCs w:val="20"/>
              </w:rPr>
            </w:pPr>
            <w:r w:rsidRPr="00620C38">
              <w:rPr>
                <w:sz w:val="20"/>
                <w:szCs w:val="20"/>
              </w:rPr>
              <w:t>42.34</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6</w:t>
            </w:r>
          </w:p>
        </w:tc>
        <w:tc>
          <w:tcPr>
            <w:tcW w:w="0" w:type="auto"/>
          </w:tcPr>
          <w:p w:rsidR="00620C38" w:rsidRPr="00620C38" w:rsidRDefault="00620C38" w:rsidP="00620C38">
            <w:pPr>
              <w:jc w:val="center"/>
              <w:rPr>
                <w:sz w:val="20"/>
                <w:szCs w:val="20"/>
              </w:rPr>
            </w:pPr>
            <w:r w:rsidRPr="00620C38">
              <w:rPr>
                <w:sz w:val="20"/>
                <w:szCs w:val="20"/>
              </w:rPr>
              <w:t>43.72</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7</w:t>
            </w:r>
          </w:p>
        </w:tc>
        <w:tc>
          <w:tcPr>
            <w:tcW w:w="0" w:type="auto"/>
          </w:tcPr>
          <w:p w:rsidR="00620C38" w:rsidRPr="00620C38" w:rsidRDefault="00620C38" w:rsidP="00620C38">
            <w:pPr>
              <w:jc w:val="center"/>
              <w:rPr>
                <w:sz w:val="20"/>
                <w:szCs w:val="20"/>
              </w:rPr>
            </w:pPr>
            <w:r>
              <w:rPr>
                <w:sz w:val="20"/>
                <w:szCs w:val="20"/>
              </w:rPr>
              <w:t>5</w:t>
            </w:r>
            <w:r w:rsidRPr="00620C38">
              <w:rPr>
                <w:sz w:val="20"/>
                <w:szCs w:val="20"/>
              </w:rPr>
              <w:t>2.62</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8</w:t>
            </w:r>
          </w:p>
        </w:tc>
        <w:tc>
          <w:tcPr>
            <w:tcW w:w="0" w:type="auto"/>
          </w:tcPr>
          <w:p w:rsidR="00620C38" w:rsidRPr="00620C38" w:rsidRDefault="00620C38" w:rsidP="00620C38">
            <w:pPr>
              <w:jc w:val="center"/>
              <w:rPr>
                <w:sz w:val="20"/>
                <w:szCs w:val="20"/>
              </w:rPr>
            </w:pPr>
            <w:r>
              <w:rPr>
                <w:sz w:val="20"/>
                <w:szCs w:val="20"/>
              </w:rPr>
              <w:t>63.98</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9</w:t>
            </w:r>
          </w:p>
        </w:tc>
        <w:tc>
          <w:tcPr>
            <w:tcW w:w="0" w:type="auto"/>
          </w:tcPr>
          <w:p w:rsidR="00620C38" w:rsidRPr="00620C38" w:rsidRDefault="00620C38" w:rsidP="00620C38">
            <w:pPr>
              <w:jc w:val="center"/>
              <w:rPr>
                <w:sz w:val="20"/>
                <w:szCs w:val="20"/>
              </w:rPr>
            </w:pPr>
            <w:r>
              <w:rPr>
                <w:sz w:val="20"/>
                <w:szCs w:val="20"/>
              </w:rPr>
              <w:t>6</w:t>
            </w:r>
            <w:r w:rsidRPr="00620C38">
              <w:rPr>
                <w:sz w:val="20"/>
                <w:szCs w:val="20"/>
              </w:rPr>
              <w:t>4.06</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10</w:t>
            </w:r>
          </w:p>
        </w:tc>
        <w:tc>
          <w:tcPr>
            <w:tcW w:w="0" w:type="auto"/>
          </w:tcPr>
          <w:p w:rsidR="00620C38" w:rsidRPr="00620C38" w:rsidRDefault="00620C38" w:rsidP="00620C38">
            <w:pPr>
              <w:jc w:val="center"/>
              <w:rPr>
                <w:sz w:val="20"/>
                <w:szCs w:val="20"/>
              </w:rPr>
            </w:pPr>
            <w:r>
              <w:rPr>
                <w:sz w:val="20"/>
                <w:szCs w:val="20"/>
              </w:rPr>
              <w:t>64.0</w:t>
            </w:r>
            <w:r w:rsidRPr="00620C38">
              <w:rPr>
                <w:sz w:val="20"/>
                <w:szCs w:val="20"/>
              </w:rPr>
              <w:t>9</w:t>
            </w:r>
          </w:p>
        </w:tc>
      </w:tr>
      <w:tr w:rsidR="00620C38" w:rsidRPr="00620C38" w:rsidTr="00620C38">
        <w:trPr>
          <w:jc w:val="center"/>
        </w:trPr>
        <w:tc>
          <w:tcPr>
            <w:tcW w:w="0" w:type="auto"/>
            <w:gridSpan w:val="6"/>
          </w:tcPr>
          <w:p w:rsidR="00620C38" w:rsidRPr="00620C38" w:rsidRDefault="00620C38" w:rsidP="00620C38">
            <w:pPr>
              <w:ind w:left="360"/>
              <w:jc w:val="both"/>
              <w:rPr>
                <w:sz w:val="20"/>
                <w:szCs w:val="20"/>
              </w:rPr>
            </w:pPr>
            <w:r w:rsidRPr="00620C38">
              <w:rPr>
                <w:sz w:val="20"/>
                <w:szCs w:val="20"/>
              </w:rPr>
              <w:t>Reaction temperature variation</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0.05</w:t>
            </w:r>
          </w:p>
        </w:tc>
        <w:tc>
          <w:tcPr>
            <w:tcW w:w="0" w:type="auto"/>
          </w:tcPr>
          <w:p w:rsidR="00620C38" w:rsidRPr="00620C38" w:rsidRDefault="00620C38" w:rsidP="00620C38">
            <w:pPr>
              <w:jc w:val="center"/>
              <w:rPr>
                <w:sz w:val="20"/>
                <w:szCs w:val="20"/>
              </w:rPr>
            </w:pPr>
            <w:r w:rsidRPr="00620C38">
              <w:rPr>
                <w:sz w:val="20"/>
                <w:szCs w:val="20"/>
              </w:rPr>
              <w:t>115</w:t>
            </w:r>
          </w:p>
        </w:tc>
        <w:tc>
          <w:tcPr>
            <w:tcW w:w="0" w:type="auto"/>
          </w:tcPr>
          <w:p w:rsidR="00620C38" w:rsidRPr="00620C38" w:rsidRDefault="00620C38" w:rsidP="00620C38">
            <w:pPr>
              <w:jc w:val="center"/>
              <w:rPr>
                <w:sz w:val="20"/>
                <w:szCs w:val="20"/>
              </w:rPr>
            </w:pPr>
            <w:r w:rsidRPr="00620C38">
              <w:rPr>
                <w:sz w:val="20"/>
                <w:szCs w:val="20"/>
              </w:rPr>
              <w:t>8</w:t>
            </w:r>
          </w:p>
        </w:tc>
        <w:tc>
          <w:tcPr>
            <w:tcW w:w="0" w:type="auto"/>
          </w:tcPr>
          <w:p w:rsidR="00620C38" w:rsidRPr="00620C38" w:rsidRDefault="00620C38" w:rsidP="00620C38">
            <w:pPr>
              <w:jc w:val="center"/>
              <w:rPr>
                <w:sz w:val="20"/>
                <w:szCs w:val="20"/>
              </w:rPr>
            </w:pPr>
            <w:r>
              <w:rPr>
                <w:sz w:val="20"/>
                <w:szCs w:val="20"/>
              </w:rPr>
              <w:t>4</w:t>
            </w:r>
            <w:r w:rsidRPr="00620C38">
              <w:rPr>
                <w:sz w:val="20"/>
                <w:szCs w:val="20"/>
              </w:rPr>
              <w:t>6.55</w:t>
            </w:r>
          </w:p>
        </w:tc>
      </w:tr>
      <w:tr w:rsidR="00620C38" w:rsidRPr="00620C38" w:rsidTr="00620C38">
        <w:trPr>
          <w:jc w:val="center"/>
        </w:trPr>
        <w:tc>
          <w:tcPr>
            <w:tcW w:w="0" w:type="auto"/>
            <w:gridSpan w:val="6"/>
          </w:tcPr>
          <w:p w:rsidR="00620C38" w:rsidRPr="00620C38" w:rsidRDefault="00620C38" w:rsidP="00620C38">
            <w:pPr>
              <w:ind w:left="360"/>
              <w:jc w:val="both"/>
              <w:rPr>
                <w:sz w:val="20"/>
                <w:szCs w:val="20"/>
              </w:rPr>
            </w:pPr>
            <w:r w:rsidRPr="00620C38">
              <w:rPr>
                <w:sz w:val="20"/>
                <w:szCs w:val="20"/>
              </w:rPr>
              <w:t>Catalyst amount variation</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0.10</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8</w:t>
            </w:r>
          </w:p>
        </w:tc>
        <w:tc>
          <w:tcPr>
            <w:tcW w:w="0" w:type="auto"/>
          </w:tcPr>
          <w:p w:rsidR="00620C38" w:rsidRPr="00620C38" w:rsidRDefault="00620C38" w:rsidP="00620C38">
            <w:pPr>
              <w:jc w:val="center"/>
              <w:rPr>
                <w:sz w:val="20"/>
                <w:szCs w:val="20"/>
              </w:rPr>
            </w:pPr>
            <w:r>
              <w:rPr>
                <w:sz w:val="20"/>
                <w:szCs w:val="20"/>
              </w:rPr>
              <w:t>62</w:t>
            </w:r>
            <w:r w:rsidRPr="00620C38">
              <w:rPr>
                <w:sz w:val="20"/>
                <w:szCs w:val="20"/>
              </w:rPr>
              <w:t>.00</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0.15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8</w:t>
            </w:r>
          </w:p>
        </w:tc>
        <w:tc>
          <w:tcPr>
            <w:tcW w:w="0" w:type="auto"/>
          </w:tcPr>
          <w:p w:rsidR="00620C38" w:rsidRPr="00620C38" w:rsidRDefault="00620C38" w:rsidP="00620C38">
            <w:pPr>
              <w:jc w:val="center"/>
              <w:rPr>
                <w:sz w:val="20"/>
                <w:szCs w:val="20"/>
              </w:rPr>
            </w:pPr>
            <w:r>
              <w:rPr>
                <w:sz w:val="20"/>
                <w:szCs w:val="20"/>
              </w:rPr>
              <w:t>63</w:t>
            </w:r>
            <w:r w:rsidRPr="00620C38">
              <w:rPr>
                <w:sz w:val="20"/>
                <w:szCs w:val="20"/>
              </w:rPr>
              <w:t>.30</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0.20</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8</w:t>
            </w:r>
          </w:p>
        </w:tc>
        <w:tc>
          <w:tcPr>
            <w:tcW w:w="0" w:type="auto"/>
          </w:tcPr>
          <w:p w:rsidR="00620C38" w:rsidRPr="00620C38" w:rsidRDefault="00620C38" w:rsidP="00620C38">
            <w:pPr>
              <w:jc w:val="center"/>
              <w:rPr>
                <w:sz w:val="20"/>
                <w:szCs w:val="20"/>
              </w:rPr>
            </w:pPr>
            <w:r w:rsidRPr="00620C38">
              <w:rPr>
                <w:sz w:val="20"/>
                <w:szCs w:val="20"/>
              </w:rPr>
              <w:t>65.80</w:t>
            </w:r>
          </w:p>
        </w:tc>
      </w:tr>
      <w:tr w:rsidR="00620C38" w:rsidRPr="00620C38" w:rsidTr="00620C38">
        <w:trPr>
          <w:jc w:val="center"/>
        </w:trPr>
        <w:tc>
          <w:tcPr>
            <w:tcW w:w="0" w:type="auto"/>
            <w:gridSpan w:val="6"/>
          </w:tcPr>
          <w:p w:rsidR="00620C38" w:rsidRPr="00620C38" w:rsidRDefault="00620C38" w:rsidP="00620C38">
            <w:pPr>
              <w:rPr>
                <w:sz w:val="20"/>
                <w:szCs w:val="20"/>
              </w:rPr>
            </w:pPr>
            <w:r w:rsidRPr="00620C38">
              <w:rPr>
                <w:sz w:val="20"/>
                <w:szCs w:val="20"/>
              </w:rPr>
              <w:t xml:space="preserve">    Mole ratio variation</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(1.5:1)</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0.15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8</w:t>
            </w:r>
          </w:p>
        </w:tc>
        <w:tc>
          <w:tcPr>
            <w:tcW w:w="0" w:type="auto"/>
          </w:tcPr>
          <w:p w:rsidR="00620C38" w:rsidRPr="00620C38" w:rsidRDefault="00620C38" w:rsidP="00620C38">
            <w:pPr>
              <w:jc w:val="center"/>
              <w:rPr>
                <w:sz w:val="20"/>
                <w:szCs w:val="20"/>
              </w:rPr>
            </w:pPr>
            <w:r w:rsidRPr="00620C38">
              <w:rPr>
                <w:sz w:val="20"/>
                <w:szCs w:val="20"/>
              </w:rPr>
              <w:t>22.05</w:t>
            </w:r>
          </w:p>
        </w:tc>
      </w:tr>
      <w:tr w:rsidR="00620C38" w:rsidRPr="00620C38" w:rsidTr="00620C38">
        <w:trPr>
          <w:jc w:val="center"/>
        </w:trPr>
        <w:tc>
          <w:tcPr>
            <w:tcW w:w="0" w:type="auto"/>
          </w:tcPr>
          <w:p w:rsidR="00620C38" w:rsidRPr="00620C38" w:rsidRDefault="00620C38" w:rsidP="00620C38">
            <w:pPr>
              <w:jc w:val="center"/>
              <w:rPr>
                <w:sz w:val="20"/>
                <w:szCs w:val="20"/>
              </w:rPr>
            </w:pPr>
            <w:r w:rsidRPr="00620C38">
              <w:rPr>
                <w:sz w:val="20"/>
                <w:szCs w:val="20"/>
              </w:rPr>
              <w:t>E:AA (1:1.5)</w:t>
            </w:r>
          </w:p>
        </w:tc>
        <w:tc>
          <w:tcPr>
            <w:tcW w:w="0" w:type="auto"/>
          </w:tcPr>
          <w:p w:rsidR="00620C38" w:rsidRPr="00620C38" w:rsidRDefault="00620C38" w:rsidP="00620C38">
            <w:pPr>
              <w:jc w:val="center"/>
              <w:rPr>
                <w:sz w:val="20"/>
                <w:szCs w:val="20"/>
              </w:rPr>
            </w:pPr>
            <w:r w:rsidRPr="00620C38">
              <w:rPr>
                <w:sz w:val="20"/>
                <w:szCs w:val="20"/>
              </w:rPr>
              <w:t>EA</w:t>
            </w:r>
          </w:p>
        </w:tc>
        <w:tc>
          <w:tcPr>
            <w:tcW w:w="0" w:type="auto"/>
          </w:tcPr>
          <w:p w:rsidR="00620C38" w:rsidRPr="00620C38" w:rsidRDefault="00620C38" w:rsidP="00620C38">
            <w:pPr>
              <w:jc w:val="center"/>
              <w:rPr>
                <w:sz w:val="20"/>
                <w:szCs w:val="20"/>
              </w:rPr>
            </w:pPr>
            <w:r w:rsidRPr="00620C38">
              <w:rPr>
                <w:sz w:val="20"/>
                <w:szCs w:val="20"/>
              </w:rPr>
              <w:t>0.15</w:t>
            </w:r>
          </w:p>
        </w:tc>
        <w:tc>
          <w:tcPr>
            <w:tcW w:w="0" w:type="auto"/>
          </w:tcPr>
          <w:p w:rsidR="00620C38" w:rsidRPr="00620C38" w:rsidRDefault="00620C38" w:rsidP="00620C38">
            <w:pPr>
              <w:jc w:val="center"/>
              <w:rPr>
                <w:sz w:val="20"/>
                <w:szCs w:val="20"/>
              </w:rPr>
            </w:pPr>
            <w:r w:rsidRPr="00620C38">
              <w:rPr>
                <w:sz w:val="20"/>
                <w:szCs w:val="20"/>
              </w:rPr>
              <w:t>80</w:t>
            </w:r>
          </w:p>
        </w:tc>
        <w:tc>
          <w:tcPr>
            <w:tcW w:w="0" w:type="auto"/>
          </w:tcPr>
          <w:p w:rsidR="00620C38" w:rsidRPr="00620C38" w:rsidRDefault="00620C38" w:rsidP="00620C38">
            <w:pPr>
              <w:jc w:val="center"/>
              <w:rPr>
                <w:sz w:val="20"/>
                <w:szCs w:val="20"/>
              </w:rPr>
            </w:pPr>
            <w:r w:rsidRPr="00620C38">
              <w:rPr>
                <w:sz w:val="20"/>
                <w:szCs w:val="20"/>
              </w:rPr>
              <w:t>8</w:t>
            </w:r>
          </w:p>
        </w:tc>
        <w:tc>
          <w:tcPr>
            <w:tcW w:w="0" w:type="auto"/>
          </w:tcPr>
          <w:p w:rsidR="00620C38" w:rsidRPr="00620C38" w:rsidRDefault="00620C38" w:rsidP="00620C38">
            <w:pPr>
              <w:jc w:val="center"/>
              <w:rPr>
                <w:sz w:val="20"/>
                <w:szCs w:val="20"/>
              </w:rPr>
            </w:pPr>
            <w:r w:rsidRPr="00620C38">
              <w:rPr>
                <w:sz w:val="20"/>
                <w:szCs w:val="20"/>
              </w:rPr>
              <w:t>76.92</w:t>
            </w:r>
          </w:p>
        </w:tc>
      </w:tr>
    </w:tbl>
    <w:p w:rsidR="00620C38" w:rsidRPr="00E420DE" w:rsidRDefault="00620C38" w:rsidP="00620C38">
      <w:pPr>
        <w:jc w:val="center"/>
        <w:rPr>
          <w:i/>
          <w:sz w:val="20"/>
          <w:szCs w:val="20"/>
        </w:rPr>
      </w:pPr>
      <w:r w:rsidRPr="00E420DE">
        <w:rPr>
          <w:i/>
          <w:sz w:val="20"/>
          <w:szCs w:val="20"/>
        </w:rPr>
        <w:t>(* Cyclohexane was used as solvent at 80</w:t>
      </w:r>
      <w:r w:rsidRPr="00E420DE">
        <w:rPr>
          <w:i/>
          <w:sz w:val="20"/>
          <w:szCs w:val="20"/>
          <w:vertAlign w:val="superscript"/>
        </w:rPr>
        <w:t>o</w:t>
      </w:r>
      <w:r w:rsidRPr="00E420DE">
        <w:rPr>
          <w:i/>
          <w:sz w:val="20"/>
          <w:szCs w:val="20"/>
        </w:rPr>
        <w:t>C and toluene was used at 115</w:t>
      </w:r>
      <w:r w:rsidRPr="00E420DE">
        <w:rPr>
          <w:i/>
          <w:sz w:val="20"/>
          <w:szCs w:val="20"/>
          <w:vertAlign w:val="superscript"/>
        </w:rPr>
        <w:t>o</w:t>
      </w:r>
      <w:r w:rsidRPr="00E420DE">
        <w:rPr>
          <w:i/>
          <w:sz w:val="20"/>
          <w:szCs w:val="20"/>
        </w:rPr>
        <w:t>C; E: Ethanol; AA: Acetic acid)</w:t>
      </w:r>
    </w:p>
    <w:p w:rsidR="00F37CDB" w:rsidRDefault="00F37CDB" w:rsidP="00B072CA">
      <w:pPr>
        <w:pStyle w:val="BodyText"/>
        <w:spacing w:before="111" w:line="360" w:lineRule="auto"/>
        <w:ind w:left="144" w:right="142"/>
        <w:jc w:val="both"/>
        <w:rPr>
          <w:bCs/>
        </w:rPr>
      </w:pPr>
      <w:r w:rsidRPr="00813B17">
        <w:rPr>
          <w:bCs/>
        </w:rPr>
        <w:t>The results showed</w:t>
      </w:r>
      <w:r w:rsidR="00813B17">
        <w:rPr>
          <w:bCs/>
        </w:rPr>
        <w:t xml:space="preserve"> </w:t>
      </w:r>
      <w:r w:rsidR="00813B17" w:rsidRPr="00813B17">
        <w:rPr>
          <w:b/>
          <w:bCs/>
        </w:rPr>
        <w:t>(T</w:t>
      </w:r>
      <w:r w:rsidR="00E65E68">
        <w:rPr>
          <w:b/>
          <w:bCs/>
        </w:rPr>
        <w:t xml:space="preserve">able </w:t>
      </w:r>
      <w:r w:rsidR="00813B17" w:rsidRPr="00813B17">
        <w:rPr>
          <w:b/>
          <w:bCs/>
        </w:rPr>
        <w:t>1)</w:t>
      </w:r>
      <w:r w:rsidRPr="00813B17">
        <w:rPr>
          <w:bCs/>
        </w:rPr>
        <w:t xml:space="preserve"> that the percentage yield of the product increased with longer reaction times (1-10 hours), but the gain in product after 8 hours was marginal. Increasing the amount of catalyst (0.05g - 0.20g) resulted in a proportional increase in the percentage yield, likely due to the greater availability of active sites. The impact of the reactant mole ratio on the reaction was also investigated by varying the mole ratio from 1:1.5 to 1.5:1 (acid:alcohol). The data from the study revealed that the % yield of the ester increased with a higher mole ratio of acid, while it decreased with an increasing mole ratio of alcohol. This phenomenon was attributed to the preferential adsorption of alcohol on the catalyst, leading to the blocking of active sites. For economic reasons, the less expensive reactant of the two is often used in excess. In this case, acids were used in excess, resulting in higher yields of the monoesters, and the excess acid also acted as a catalyst, further promoting the reaction. After optimizing the conditions (mole ratio of reactants = 1:1.5 (alcohol:acid); catalyst amount = 0.15g; reaction time = 8 hours), the synthesis of various esters, PA, BA, and BzA, was carried out using </w:t>
      </w:r>
      <w:r w:rsidR="00620C38">
        <w:rPr>
          <w:bCs/>
        </w:rPr>
        <w:t>ZrATMP</w:t>
      </w:r>
      <w:r w:rsidRPr="00813B17">
        <w:rPr>
          <w:bCs/>
        </w:rPr>
        <w:t>. It was found that the synthesis of monoesters EA, PA, and BA without a catalyst led to poor yields, emphasizing the necessity of a catalyst for these reactions. In the case of BzA, high yields were observed even in the absence of a catalyst when there was an excess of acetic acid, which was attributed to auto-catalysis. The % yield of esters formed</w:t>
      </w:r>
      <w:r w:rsidR="00B072CA">
        <w:rPr>
          <w:bCs/>
        </w:rPr>
        <w:t xml:space="preserve"> </w:t>
      </w:r>
      <w:r w:rsidR="00516E34" w:rsidRPr="00581A5B">
        <w:rPr>
          <w:b/>
          <w:bCs/>
        </w:rPr>
        <w:t>(T</w:t>
      </w:r>
      <w:r w:rsidR="00E65E68">
        <w:rPr>
          <w:b/>
          <w:bCs/>
        </w:rPr>
        <w:t xml:space="preserve">able </w:t>
      </w:r>
      <w:r w:rsidR="00516E34" w:rsidRPr="00581A5B">
        <w:rPr>
          <w:b/>
          <w:bCs/>
        </w:rPr>
        <w:t>2)</w:t>
      </w:r>
      <w:r w:rsidRPr="00813B17">
        <w:rPr>
          <w:bCs/>
        </w:rPr>
        <w:t xml:space="preserve"> followed the order BzA &gt; BA &gt; EA &gt; PA, and the turn over number (TON) of the catalyst also followed the same order, reflecting the effectiveness of the catalyst. The higher yields of BzA could be attributed to the enhanced nucleophilicity due to the presence of an aromatic ring in benzyl alcohol. In a different report, high yields of BzA were achieved with a small amount of catalyst, but the reaction time was relatively long. It was explained that when the boiling point of the alcohol is lower than the reaction temperature, a significant portion of the alcohol will be in the vapor phase and not available for the reaction in the liquid phase. Consequently, heavier alcohols tend to react more readily than lighter ones. </w:t>
      </w:r>
    </w:p>
    <w:p w:rsidR="00B072CA" w:rsidRDefault="00B072CA" w:rsidP="00B072CA">
      <w:pPr>
        <w:pStyle w:val="BodyText"/>
        <w:spacing w:before="111" w:line="360" w:lineRule="auto"/>
        <w:ind w:left="144" w:right="142"/>
        <w:jc w:val="both"/>
        <w:rPr>
          <w:bCs/>
        </w:rPr>
      </w:pPr>
    </w:p>
    <w:p w:rsidR="00B072CA" w:rsidRDefault="00B072CA" w:rsidP="00B072CA">
      <w:pPr>
        <w:pStyle w:val="BodyText"/>
        <w:spacing w:before="111" w:line="360" w:lineRule="auto"/>
        <w:ind w:left="144" w:right="142"/>
        <w:jc w:val="both"/>
        <w:rPr>
          <w:bCs/>
        </w:rPr>
      </w:pPr>
    </w:p>
    <w:p w:rsidR="001D0693" w:rsidRPr="00516E34" w:rsidRDefault="001D0693" w:rsidP="00516E34">
      <w:pPr>
        <w:pStyle w:val="BodyText"/>
        <w:spacing w:before="111"/>
        <w:ind w:left="144" w:right="142"/>
        <w:jc w:val="center"/>
        <w:rPr>
          <w:b/>
          <w:bCs/>
        </w:rPr>
      </w:pPr>
      <w:r w:rsidRPr="00516E34">
        <w:rPr>
          <w:b/>
          <w:bCs/>
        </w:rPr>
        <w:lastRenderedPageBreak/>
        <w:t>T</w:t>
      </w:r>
      <w:r w:rsidR="00E65E68">
        <w:rPr>
          <w:b/>
          <w:bCs/>
        </w:rPr>
        <w:t xml:space="preserve">able </w:t>
      </w:r>
      <w:r w:rsidRPr="00516E34">
        <w:rPr>
          <w:b/>
          <w:bCs/>
        </w:rPr>
        <w:t>2 Synthesis of mono esters at optimized condition using ZrATMP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1250"/>
        <w:gridCol w:w="1250"/>
        <w:gridCol w:w="1250"/>
        <w:gridCol w:w="1250"/>
      </w:tblGrid>
      <w:tr w:rsidR="001D0693" w:rsidRPr="001D0693" w:rsidTr="003B3D32">
        <w:trPr>
          <w:jc w:val="center"/>
        </w:trPr>
        <w:tc>
          <w:tcPr>
            <w:tcW w:w="0" w:type="auto"/>
            <w:vAlign w:val="center"/>
          </w:tcPr>
          <w:p w:rsidR="001D0693" w:rsidRPr="001D0693" w:rsidRDefault="001D0693" w:rsidP="001D0693">
            <w:pPr>
              <w:jc w:val="center"/>
              <w:rPr>
                <w:b/>
                <w:sz w:val="20"/>
                <w:szCs w:val="20"/>
              </w:rPr>
            </w:pPr>
            <w:r w:rsidRPr="001D0693">
              <w:rPr>
                <w:sz w:val="20"/>
                <w:szCs w:val="20"/>
              </w:rPr>
              <w:t>Catalytic run</w:t>
            </w:r>
          </w:p>
        </w:tc>
        <w:tc>
          <w:tcPr>
            <w:tcW w:w="0" w:type="auto"/>
            <w:gridSpan w:val="4"/>
          </w:tcPr>
          <w:p w:rsidR="001D0693" w:rsidRPr="001D0693" w:rsidRDefault="001D0693" w:rsidP="001D0693">
            <w:pPr>
              <w:jc w:val="center"/>
              <w:rPr>
                <w:b/>
                <w:sz w:val="20"/>
                <w:szCs w:val="20"/>
              </w:rPr>
            </w:pPr>
            <w:r w:rsidRPr="001D0693">
              <w:rPr>
                <w:b/>
                <w:sz w:val="20"/>
                <w:szCs w:val="20"/>
              </w:rPr>
              <w:t>Yields of mono ester (%) / (TON)</w:t>
            </w:r>
          </w:p>
        </w:tc>
      </w:tr>
      <w:tr w:rsidR="001D0693" w:rsidRPr="001D0693" w:rsidTr="00C76D39">
        <w:trPr>
          <w:jc w:val="center"/>
        </w:trPr>
        <w:tc>
          <w:tcPr>
            <w:tcW w:w="0" w:type="auto"/>
          </w:tcPr>
          <w:p w:rsidR="001D0693" w:rsidRPr="001D0693" w:rsidRDefault="001D0693" w:rsidP="001D0693">
            <w:pPr>
              <w:jc w:val="center"/>
              <w:rPr>
                <w:sz w:val="20"/>
                <w:szCs w:val="20"/>
              </w:rPr>
            </w:pPr>
          </w:p>
        </w:tc>
        <w:tc>
          <w:tcPr>
            <w:tcW w:w="0" w:type="auto"/>
          </w:tcPr>
          <w:p w:rsidR="001D0693" w:rsidRPr="001D0693" w:rsidRDefault="001D0693" w:rsidP="001D0693">
            <w:pPr>
              <w:pStyle w:val="Reference"/>
              <w:spacing w:line="276" w:lineRule="auto"/>
              <w:ind w:left="0" w:firstLine="0"/>
              <w:jc w:val="center"/>
              <w:rPr>
                <w:b/>
                <w:sz w:val="20"/>
              </w:rPr>
            </w:pPr>
            <w:r w:rsidRPr="001D0693">
              <w:rPr>
                <w:b/>
                <w:sz w:val="20"/>
              </w:rPr>
              <w:t>EA</w:t>
            </w:r>
          </w:p>
        </w:tc>
        <w:tc>
          <w:tcPr>
            <w:tcW w:w="0" w:type="auto"/>
          </w:tcPr>
          <w:p w:rsidR="001D0693" w:rsidRPr="001D0693" w:rsidRDefault="001D0693" w:rsidP="001D0693">
            <w:pPr>
              <w:pStyle w:val="Reference"/>
              <w:spacing w:line="276" w:lineRule="auto"/>
              <w:ind w:left="0" w:firstLine="0"/>
              <w:jc w:val="center"/>
              <w:rPr>
                <w:b/>
                <w:sz w:val="20"/>
              </w:rPr>
            </w:pPr>
            <w:r w:rsidRPr="001D0693">
              <w:rPr>
                <w:b/>
                <w:sz w:val="20"/>
              </w:rPr>
              <w:t>PA</w:t>
            </w:r>
          </w:p>
        </w:tc>
        <w:tc>
          <w:tcPr>
            <w:tcW w:w="0" w:type="auto"/>
          </w:tcPr>
          <w:p w:rsidR="001D0693" w:rsidRPr="001D0693" w:rsidRDefault="001D0693" w:rsidP="001D0693">
            <w:pPr>
              <w:pStyle w:val="Reference"/>
              <w:spacing w:line="276" w:lineRule="auto"/>
              <w:ind w:left="0" w:firstLine="0"/>
              <w:jc w:val="center"/>
              <w:rPr>
                <w:b/>
                <w:sz w:val="20"/>
              </w:rPr>
            </w:pPr>
            <w:r w:rsidRPr="001D0693">
              <w:rPr>
                <w:b/>
                <w:sz w:val="20"/>
              </w:rPr>
              <w:t>BA</w:t>
            </w:r>
          </w:p>
        </w:tc>
        <w:tc>
          <w:tcPr>
            <w:tcW w:w="0" w:type="auto"/>
          </w:tcPr>
          <w:p w:rsidR="001D0693" w:rsidRPr="001D0693" w:rsidRDefault="001D0693" w:rsidP="001D0693">
            <w:pPr>
              <w:pStyle w:val="Reference"/>
              <w:spacing w:line="276" w:lineRule="auto"/>
              <w:ind w:left="0" w:firstLine="0"/>
              <w:jc w:val="center"/>
              <w:rPr>
                <w:b/>
                <w:sz w:val="20"/>
              </w:rPr>
            </w:pPr>
            <w:r w:rsidRPr="001D0693">
              <w:rPr>
                <w:b/>
                <w:sz w:val="20"/>
              </w:rPr>
              <w:t>BzA</w:t>
            </w:r>
          </w:p>
        </w:tc>
      </w:tr>
      <w:tr w:rsidR="001D0693" w:rsidRPr="001D0693" w:rsidTr="00C76D39">
        <w:trPr>
          <w:jc w:val="center"/>
        </w:trPr>
        <w:tc>
          <w:tcPr>
            <w:tcW w:w="0" w:type="auto"/>
          </w:tcPr>
          <w:p w:rsidR="001D0693" w:rsidRPr="001D0693" w:rsidRDefault="001D0693" w:rsidP="001D0693">
            <w:pPr>
              <w:jc w:val="center"/>
              <w:rPr>
                <w:sz w:val="20"/>
                <w:szCs w:val="20"/>
              </w:rPr>
            </w:pPr>
            <w:r w:rsidRPr="001D0693">
              <w:rPr>
                <w:sz w:val="20"/>
                <w:szCs w:val="20"/>
              </w:rPr>
              <w:t>1</w:t>
            </w:r>
          </w:p>
        </w:tc>
        <w:tc>
          <w:tcPr>
            <w:tcW w:w="0" w:type="auto"/>
          </w:tcPr>
          <w:p w:rsidR="001D0693" w:rsidRPr="001D0693" w:rsidRDefault="001D0693" w:rsidP="00516E34">
            <w:pPr>
              <w:pStyle w:val="Reference"/>
              <w:spacing w:line="276" w:lineRule="auto"/>
              <w:ind w:left="0" w:firstLine="0"/>
              <w:jc w:val="center"/>
              <w:rPr>
                <w:sz w:val="20"/>
              </w:rPr>
            </w:pPr>
            <w:r w:rsidRPr="001D0693">
              <w:rPr>
                <w:sz w:val="20"/>
              </w:rPr>
              <w:t>7</w:t>
            </w:r>
            <w:r>
              <w:rPr>
                <w:sz w:val="20"/>
              </w:rPr>
              <w:t>9</w:t>
            </w:r>
            <w:r w:rsidRPr="001D0693">
              <w:rPr>
                <w:sz w:val="20"/>
              </w:rPr>
              <w:t>.92(34.</w:t>
            </w:r>
            <w:r w:rsidR="00516E34">
              <w:rPr>
                <w:sz w:val="20"/>
              </w:rPr>
              <w:t>9</w:t>
            </w:r>
            <w:r w:rsidRPr="001D0693">
              <w:rPr>
                <w:sz w:val="20"/>
              </w:rPr>
              <w:t>7)</w:t>
            </w:r>
          </w:p>
        </w:tc>
        <w:tc>
          <w:tcPr>
            <w:tcW w:w="0" w:type="auto"/>
          </w:tcPr>
          <w:p w:rsidR="001D0693" w:rsidRPr="001D0693" w:rsidRDefault="001D0693" w:rsidP="00516E34">
            <w:pPr>
              <w:pStyle w:val="Reference"/>
              <w:spacing w:line="276" w:lineRule="auto"/>
              <w:ind w:left="0" w:firstLine="0"/>
              <w:jc w:val="center"/>
              <w:rPr>
                <w:sz w:val="20"/>
              </w:rPr>
            </w:pPr>
            <w:r w:rsidRPr="001D0693">
              <w:rPr>
                <w:sz w:val="20"/>
              </w:rPr>
              <w:t>5</w:t>
            </w:r>
            <w:r>
              <w:rPr>
                <w:sz w:val="20"/>
              </w:rPr>
              <w:t>8</w:t>
            </w:r>
            <w:r w:rsidRPr="001D0693">
              <w:rPr>
                <w:sz w:val="20"/>
              </w:rPr>
              <w:t>.95(28.4</w:t>
            </w:r>
            <w:r w:rsidR="00516E34">
              <w:rPr>
                <w:sz w:val="20"/>
              </w:rPr>
              <w:t>5</w:t>
            </w:r>
            <w:r w:rsidRPr="001D0693">
              <w:rPr>
                <w:sz w:val="20"/>
              </w:rPr>
              <w:t>)</w:t>
            </w:r>
          </w:p>
        </w:tc>
        <w:tc>
          <w:tcPr>
            <w:tcW w:w="0" w:type="auto"/>
          </w:tcPr>
          <w:p w:rsidR="001D0693" w:rsidRPr="001D0693" w:rsidRDefault="001D0693" w:rsidP="001D0693">
            <w:pPr>
              <w:pStyle w:val="Reference"/>
              <w:spacing w:line="276" w:lineRule="auto"/>
              <w:ind w:left="0" w:firstLine="0"/>
              <w:jc w:val="center"/>
              <w:rPr>
                <w:sz w:val="20"/>
              </w:rPr>
            </w:pPr>
            <w:r w:rsidRPr="001D0693">
              <w:rPr>
                <w:sz w:val="20"/>
              </w:rPr>
              <w:t>84.92(45.87)</w:t>
            </w:r>
          </w:p>
        </w:tc>
        <w:tc>
          <w:tcPr>
            <w:tcW w:w="0" w:type="auto"/>
          </w:tcPr>
          <w:p w:rsidR="001D0693" w:rsidRPr="001D0693" w:rsidRDefault="001D0693" w:rsidP="001D0693">
            <w:pPr>
              <w:pStyle w:val="Reference"/>
              <w:spacing w:line="276" w:lineRule="auto"/>
              <w:ind w:left="0" w:firstLine="0"/>
              <w:jc w:val="center"/>
              <w:rPr>
                <w:sz w:val="20"/>
              </w:rPr>
            </w:pPr>
            <w:r w:rsidRPr="001D0693">
              <w:rPr>
                <w:sz w:val="20"/>
              </w:rPr>
              <w:t>87.35(57.65)</w:t>
            </w:r>
          </w:p>
        </w:tc>
      </w:tr>
      <w:tr w:rsidR="001D0693" w:rsidRPr="001D0693" w:rsidTr="00C76D39">
        <w:trPr>
          <w:jc w:val="center"/>
        </w:trPr>
        <w:tc>
          <w:tcPr>
            <w:tcW w:w="0" w:type="auto"/>
          </w:tcPr>
          <w:p w:rsidR="001D0693" w:rsidRPr="001D0693" w:rsidRDefault="001D0693" w:rsidP="001D0693">
            <w:pPr>
              <w:jc w:val="center"/>
              <w:rPr>
                <w:sz w:val="20"/>
                <w:szCs w:val="20"/>
              </w:rPr>
            </w:pPr>
            <w:r w:rsidRPr="001D0693">
              <w:rPr>
                <w:sz w:val="20"/>
                <w:szCs w:val="20"/>
              </w:rPr>
              <w:t>2</w:t>
            </w:r>
          </w:p>
        </w:tc>
        <w:tc>
          <w:tcPr>
            <w:tcW w:w="0" w:type="auto"/>
          </w:tcPr>
          <w:p w:rsidR="001D0693" w:rsidRPr="001D0693" w:rsidRDefault="001D0693" w:rsidP="00516E34">
            <w:pPr>
              <w:pStyle w:val="Reference"/>
              <w:spacing w:line="276" w:lineRule="auto"/>
              <w:ind w:left="0" w:firstLine="0"/>
              <w:jc w:val="center"/>
              <w:rPr>
                <w:sz w:val="20"/>
              </w:rPr>
            </w:pPr>
            <w:r>
              <w:rPr>
                <w:sz w:val="20"/>
              </w:rPr>
              <w:t>79</w:t>
            </w:r>
            <w:r w:rsidRPr="001D0693">
              <w:rPr>
                <w:sz w:val="20"/>
              </w:rPr>
              <w:t>.11(34.</w:t>
            </w:r>
            <w:r w:rsidR="00516E34">
              <w:rPr>
                <w:sz w:val="20"/>
              </w:rPr>
              <w:t>1</w:t>
            </w:r>
            <w:r w:rsidRPr="001D0693">
              <w:rPr>
                <w:sz w:val="20"/>
              </w:rPr>
              <w:t>4)</w:t>
            </w:r>
          </w:p>
        </w:tc>
        <w:tc>
          <w:tcPr>
            <w:tcW w:w="0" w:type="auto"/>
          </w:tcPr>
          <w:p w:rsidR="001D0693" w:rsidRPr="001D0693" w:rsidRDefault="001D0693" w:rsidP="00516E34">
            <w:pPr>
              <w:pStyle w:val="Reference"/>
              <w:spacing w:line="276" w:lineRule="auto"/>
              <w:ind w:left="0" w:firstLine="0"/>
              <w:jc w:val="center"/>
              <w:rPr>
                <w:sz w:val="20"/>
              </w:rPr>
            </w:pPr>
            <w:r w:rsidRPr="001D0693">
              <w:rPr>
                <w:sz w:val="20"/>
              </w:rPr>
              <w:t>5</w:t>
            </w:r>
            <w:r>
              <w:rPr>
                <w:sz w:val="20"/>
              </w:rPr>
              <w:t>8</w:t>
            </w:r>
            <w:r w:rsidRPr="001D0693">
              <w:rPr>
                <w:sz w:val="20"/>
              </w:rPr>
              <w:t>.44(27.7</w:t>
            </w:r>
            <w:r w:rsidR="00516E34">
              <w:rPr>
                <w:sz w:val="20"/>
              </w:rPr>
              <w:t>6</w:t>
            </w:r>
            <w:r w:rsidRPr="001D0693">
              <w:rPr>
                <w:sz w:val="20"/>
              </w:rPr>
              <w:t>)</w:t>
            </w:r>
          </w:p>
        </w:tc>
        <w:tc>
          <w:tcPr>
            <w:tcW w:w="0" w:type="auto"/>
          </w:tcPr>
          <w:p w:rsidR="001D0693" w:rsidRPr="001D0693" w:rsidRDefault="001D0693" w:rsidP="001D0693">
            <w:pPr>
              <w:pStyle w:val="Reference"/>
              <w:spacing w:line="276" w:lineRule="auto"/>
              <w:ind w:left="0" w:firstLine="0"/>
              <w:jc w:val="center"/>
              <w:rPr>
                <w:sz w:val="20"/>
              </w:rPr>
            </w:pPr>
            <w:r w:rsidRPr="001D0693">
              <w:rPr>
                <w:sz w:val="20"/>
              </w:rPr>
              <w:t>82.11(44.88)</w:t>
            </w:r>
          </w:p>
        </w:tc>
        <w:tc>
          <w:tcPr>
            <w:tcW w:w="0" w:type="auto"/>
          </w:tcPr>
          <w:p w:rsidR="001D0693" w:rsidRPr="001D0693" w:rsidRDefault="001D0693" w:rsidP="001D0693">
            <w:pPr>
              <w:pStyle w:val="Reference"/>
              <w:spacing w:line="276" w:lineRule="auto"/>
              <w:ind w:left="0" w:firstLine="0"/>
              <w:jc w:val="center"/>
              <w:rPr>
                <w:sz w:val="20"/>
              </w:rPr>
            </w:pPr>
            <w:r w:rsidRPr="001D0693">
              <w:rPr>
                <w:sz w:val="20"/>
              </w:rPr>
              <w:t>86.00(56.69)</w:t>
            </w:r>
          </w:p>
        </w:tc>
      </w:tr>
      <w:tr w:rsidR="001D0693" w:rsidRPr="001D0693" w:rsidTr="00C76D39">
        <w:trPr>
          <w:jc w:val="center"/>
        </w:trPr>
        <w:tc>
          <w:tcPr>
            <w:tcW w:w="0" w:type="auto"/>
          </w:tcPr>
          <w:p w:rsidR="001D0693" w:rsidRPr="001D0693" w:rsidRDefault="001D0693" w:rsidP="001D0693">
            <w:pPr>
              <w:jc w:val="center"/>
              <w:rPr>
                <w:sz w:val="20"/>
                <w:szCs w:val="20"/>
              </w:rPr>
            </w:pPr>
            <w:r w:rsidRPr="001D0693">
              <w:rPr>
                <w:sz w:val="20"/>
                <w:szCs w:val="20"/>
              </w:rPr>
              <w:t>3</w:t>
            </w:r>
          </w:p>
        </w:tc>
        <w:tc>
          <w:tcPr>
            <w:tcW w:w="0" w:type="auto"/>
          </w:tcPr>
          <w:p w:rsidR="001D0693" w:rsidRPr="001D0693" w:rsidRDefault="001D0693" w:rsidP="00516E34">
            <w:pPr>
              <w:pStyle w:val="Reference"/>
              <w:spacing w:line="276" w:lineRule="auto"/>
              <w:ind w:left="0" w:firstLine="0"/>
              <w:jc w:val="center"/>
              <w:rPr>
                <w:sz w:val="20"/>
              </w:rPr>
            </w:pPr>
            <w:r>
              <w:rPr>
                <w:sz w:val="20"/>
              </w:rPr>
              <w:t>79</w:t>
            </w:r>
            <w:r w:rsidRPr="001D0693">
              <w:rPr>
                <w:sz w:val="20"/>
              </w:rPr>
              <w:t>.98(33.</w:t>
            </w:r>
            <w:r w:rsidR="00516E34">
              <w:rPr>
                <w:sz w:val="20"/>
              </w:rPr>
              <w:t>1</w:t>
            </w:r>
            <w:r w:rsidRPr="001D0693">
              <w:rPr>
                <w:sz w:val="20"/>
              </w:rPr>
              <w:t>8)</w:t>
            </w:r>
          </w:p>
        </w:tc>
        <w:tc>
          <w:tcPr>
            <w:tcW w:w="0" w:type="auto"/>
          </w:tcPr>
          <w:p w:rsidR="001D0693" w:rsidRPr="001D0693" w:rsidRDefault="001D0693" w:rsidP="00516E34">
            <w:pPr>
              <w:pStyle w:val="Reference"/>
              <w:spacing w:line="276" w:lineRule="auto"/>
              <w:ind w:left="0" w:firstLine="0"/>
              <w:jc w:val="center"/>
              <w:rPr>
                <w:sz w:val="20"/>
              </w:rPr>
            </w:pPr>
            <w:r w:rsidRPr="001D0693">
              <w:rPr>
                <w:sz w:val="20"/>
              </w:rPr>
              <w:t>5</w:t>
            </w:r>
            <w:r w:rsidR="00516E34">
              <w:rPr>
                <w:sz w:val="20"/>
              </w:rPr>
              <w:t>7</w:t>
            </w:r>
            <w:r w:rsidRPr="001D0693">
              <w:rPr>
                <w:sz w:val="20"/>
              </w:rPr>
              <w:t>.</w:t>
            </w:r>
            <w:r w:rsidR="00516E34">
              <w:rPr>
                <w:sz w:val="20"/>
              </w:rPr>
              <w:t>9</w:t>
            </w:r>
            <w:r w:rsidRPr="001D0693">
              <w:rPr>
                <w:sz w:val="20"/>
              </w:rPr>
              <w:t>0(26.</w:t>
            </w:r>
            <w:r w:rsidR="00516E34">
              <w:rPr>
                <w:sz w:val="20"/>
              </w:rPr>
              <w:t>9</w:t>
            </w:r>
            <w:r w:rsidRPr="001D0693">
              <w:rPr>
                <w:sz w:val="20"/>
              </w:rPr>
              <w:t>5)</w:t>
            </w:r>
          </w:p>
        </w:tc>
        <w:tc>
          <w:tcPr>
            <w:tcW w:w="0" w:type="auto"/>
          </w:tcPr>
          <w:p w:rsidR="001D0693" w:rsidRPr="001D0693" w:rsidRDefault="001D0693" w:rsidP="001D0693">
            <w:pPr>
              <w:pStyle w:val="Reference"/>
              <w:spacing w:line="276" w:lineRule="auto"/>
              <w:ind w:left="0" w:firstLine="0"/>
              <w:jc w:val="center"/>
              <w:rPr>
                <w:sz w:val="20"/>
              </w:rPr>
            </w:pPr>
            <w:r w:rsidRPr="001D0693">
              <w:rPr>
                <w:sz w:val="20"/>
              </w:rPr>
              <w:t>81.68(44.65)</w:t>
            </w:r>
          </w:p>
        </w:tc>
        <w:tc>
          <w:tcPr>
            <w:tcW w:w="0" w:type="auto"/>
          </w:tcPr>
          <w:p w:rsidR="001D0693" w:rsidRPr="001D0693" w:rsidRDefault="001D0693" w:rsidP="001D0693">
            <w:pPr>
              <w:pStyle w:val="Reference"/>
              <w:spacing w:line="276" w:lineRule="auto"/>
              <w:ind w:left="0" w:firstLine="0"/>
              <w:jc w:val="center"/>
              <w:rPr>
                <w:sz w:val="20"/>
              </w:rPr>
            </w:pPr>
            <w:r w:rsidRPr="001D0693">
              <w:rPr>
                <w:sz w:val="20"/>
              </w:rPr>
              <w:t>83.69(55.17)</w:t>
            </w:r>
          </w:p>
        </w:tc>
      </w:tr>
    </w:tbl>
    <w:p w:rsidR="00516E34" w:rsidRDefault="00516E34" w:rsidP="00516E34">
      <w:pPr>
        <w:jc w:val="center"/>
        <w:rPr>
          <w:i/>
          <w:color w:val="000000"/>
          <w:sz w:val="20"/>
        </w:rPr>
      </w:pPr>
      <w:r w:rsidRPr="00AD586F">
        <w:rPr>
          <w:i/>
          <w:sz w:val="20"/>
        </w:rPr>
        <w:t xml:space="preserve">(Mole ratio Acid:Alcohol=1.5:1, </w:t>
      </w:r>
      <w:r w:rsidRPr="00AD586F">
        <w:rPr>
          <w:i/>
          <w:color w:val="000000"/>
          <w:sz w:val="20"/>
        </w:rPr>
        <w:t>Reaction temperature: 80</w:t>
      </w:r>
      <w:r w:rsidRPr="00AD586F">
        <w:rPr>
          <w:i/>
          <w:color w:val="000000"/>
          <w:sz w:val="20"/>
          <w:vertAlign w:val="superscript"/>
        </w:rPr>
        <w:t>0</w:t>
      </w:r>
      <w:r w:rsidRPr="00AD586F">
        <w:rPr>
          <w:i/>
          <w:color w:val="000000"/>
          <w:sz w:val="20"/>
        </w:rPr>
        <w:t>C for EA, 115</w:t>
      </w:r>
      <w:r w:rsidRPr="00AD586F">
        <w:rPr>
          <w:i/>
          <w:color w:val="000000"/>
          <w:sz w:val="20"/>
          <w:vertAlign w:val="superscript"/>
        </w:rPr>
        <w:t>o</w:t>
      </w:r>
      <w:r w:rsidRPr="00AD586F">
        <w:rPr>
          <w:i/>
          <w:color w:val="000000"/>
          <w:sz w:val="20"/>
        </w:rPr>
        <w:t xml:space="preserve">C for PA, BA and BzA; Reaction time: 8 h; </w:t>
      </w:r>
    </w:p>
    <w:p w:rsidR="00516E34" w:rsidRPr="00AD586F" w:rsidRDefault="00516E34" w:rsidP="00516E34">
      <w:pPr>
        <w:jc w:val="center"/>
        <w:rPr>
          <w:i/>
          <w:sz w:val="20"/>
        </w:rPr>
      </w:pPr>
      <w:r w:rsidRPr="00AD586F">
        <w:rPr>
          <w:i/>
          <w:color w:val="000000"/>
          <w:sz w:val="20"/>
        </w:rPr>
        <w:t>Amount of catalyst: 0.15g; Solvent: cyclohexane for EA and toluene for PA, BA and BzA)</w:t>
      </w:r>
    </w:p>
    <w:p w:rsidR="001D0693" w:rsidRDefault="00581A5B" w:rsidP="00813B17">
      <w:pPr>
        <w:pStyle w:val="BodyText"/>
        <w:spacing w:before="111"/>
        <w:ind w:left="144" w:right="142"/>
        <w:jc w:val="both"/>
      </w:pPr>
      <w:r>
        <w:t>3.2</w:t>
      </w:r>
      <w:r w:rsidR="00E65E68" w:rsidRPr="00E65E68">
        <w:t xml:space="preserve"> Synthesis of diesters</w:t>
      </w:r>
      <w:r w:rsidR="00E65E68">
        <w:t xml:space="preserve">: </w:t>
      </w:r>
    </w:p>
    <w:p w:rsidR="00E65E68" w:rsidRDefault="00581A5B" w:rsidP="00B072CA">
      <w:pPr>
        <w:pStyle w:val="BodyText"/>
        <w:spacing w:before="111" w:line="360" w:lineRule="auto"/>
        <w:ind w:left="144" w:right="142"/>
        <w:jc w:val="both"/>
      </w:pPr>
      <w:r>
        <w:t>Diesters DEM, DES, DOP, and DBP were synthesized in two steps. The first step is so rapid, that it can be carried out in the absence of catalyst attributed to the fact that, the electron withdrawing effect of one carboxyl group enhances the ionization of the other causing the -COOH groups to be pro</w:t>
      </w:r>
      <w:r w:rsidR="005645F8">
        <w:t>tonated in this region of pH [3</w:t>
      </w:r>
      <w:r>
        <w:t>]. However, esterification of the second carboxylic group (second step) is very slow and needs to be facilitated by acid catalyst wherein the resulting water must also be removed fr</w:t>
      </w:r>
      <w:r w:rsidR="005645F8">
        <w:t>om the reaction mixture [3</w:t>
      </w:r>
      <w:r>
        <w:t>].</w:t>
      </w:r>
      <w:r>
        <w:t xml:space="preserve"> </w:t>
      </w:r>
      <w:r>
        <w:t>Reaction conditions were optimized</w:t>
      </w:r>
      <w:r w:rsidR="00E65E68">
        <w:t xml:space="preserve"> (Table 3)</w:t>
      </w:r>
      <w:r>
        <w:t xml:space="preserve"> using Zr</w:t>
      </w:r>
      <w:r w:rsidR="005E292A">
        <w:t>ATMP</w:t>
      </w:r>
      <w:r>
        <w:t xml:space="preserve"> as solid acid catalysts for DEM synthesis by varying </w:t>
      </w:r>
      <w:r w:rsidR="005E292A">
        <w:t xml:space="preserve">various </w:t>
      </w:r>
      <w:r>
        <w:t xml:space="preserve">parameters </w:t>
      </w:r>
      <w:r w:rsidR="005E292A">
        <w:t xml:space="preserve">as mention early. </w:t>
      </w:r>
    </w:p>
    <w:p w:rsidR="005E292A" w:rsidRPr="00E65E68" w:rsidRDefault="00581A5B" w:rsidP="00E65E68">
      <w:pPr>
        <w:pStyle w:val="Heading2"/>
        <w:spacing w:before="99" w:after="3"/>
        <w:ind w:left="4" w:right="5" w:firstLine="0"/>
        <w:jc w:val="center"/>
        <w:rPr>
          <w:szCs w:val="24"/>
        </w:rPr>
      </w:pPr>
      <w:r w:rsidRPr="00E65E68">
        <w:t xml:space="preserve">Table </w:t>
      </w:r>
      <w:r w:rsidR="005E292A" w:rsidRPr="00E65E68">
        <w:t>3</w:t>
      </w:r>
      <w:r w:rsidR="00E65E68" w:rsidRPr="00E65E68">
        <w:rPr>
          <w:szCs w:val="24"/>
        </w:rPr>
        <w:t xml:space="preserve"> </w:t>
      </w:r>
      <w:r w:rsidR="00E65E68" w:rsidRPr="00E65E68">
        <w:rPr>
          <w:szCs w:val="24"/>
        </w:rPr>
        <w:t>Optimization</w:t>
      </w:r>
      <w:r w:rsidR="00E65E68" w:rsidRPr="002202CC">
        <w:rPr>
          <w:szCs w:val="24"/>
        </w:rPr>
        <w:t xml:space="preserve"> of reaction conditions for synthesis of </w:t>
      </w:r>
      <w:r w:rsidR="00E65E68">
        <w:rPr>
          <w:szCs w:val="24"/>
        </w:rPr>
        <w:t>DEM</w:t>
      </w:r>
      <w:r w:rsidR="00E65E68" w:rsidRPr="002202CC">
        <w:rPr>
          <w:szCs w:val="24"/>
        </w:rPr>
        <w:t xml:space="preserve"> using</w:t>
      </w:r>
      <w:r w:rsidR="00E65E68">
        <w:rPr>
          <w:szCs w:val="24"/>
        </w:rPr>
        <w:t xml:space="preserve"> ZrATMP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905"/>
        <w:gridCol w:w="1155"/>
        <w:gridCol w:w="1740"/>
        <w:gridCol w:w="972"/>
        <w:gridCol w:w="878"/>
      </w:tblGrid>
      <w:tr w:rsidR="005E292A" w:rsidRPr="005E292A" w:rsidTr="005E292A">
        <w:trPr>
          <w:jc w:val="center"/>
        </w:trPr>
        <w:tc>
          <w:tcPr>
            <w:tcW w:w="0" w:type="auto"/>
            <w:vAlign w:val="center"/>
          </w:tcPr>
          <w:p w:rsidR="005E292A" w:rsidRPr="005E292A" w:rsidRDefault="005E292A" w:rsidP="00C76D39">
            <w:pPr>
              <w:jc w:val="center"/>
              <w:rPr>
                <w:b/>
                <w:sz w:val="20"/>
                <w:szCs w:val="20"/>
              </w:rPr>
            </w:pPr>
            <w:r w:rsidRPr="005E292A">
              <w:rPr>
                <w:b/>
                <w:sz w:val="20"/>
                <w:szCs w:val="20"/>
              </w:rPr>
              <w:t>Substrates</w:t>
            </w:r>
          </w:p>
          <w:p w:rsidR="005E292A" w:rsidRPr="005E292A" w:rsidRDefault="005E292A" w:rsidP="00C76D39">
            <w:pPr>
              <w:jc w:val="center"/>
              <w:rPr>
                <w:b/>
                <w:sz w:val="20"/>
                <w:szCs w:val="20"/>
              </w:rPr>
            </w:pPr>
            <w:r w:rsidRPr="005E292A">
              <w:rPr>
                <w:b/>
                <w:sz w:val="20"/>
                <w:szCs w:val="20"/>
              </w:rPr>
              <w:t xml:space="preserve"> (mole ratio)</w:t>
            </w:r>
          </w:p>
        </w:tc>
        <w:tc>
          <w:tcPr>
            <w:tcW w:w="0" w:type="auto"/>
            <w:vAlign w:val="center"/>
          </w:tcPr>
          <w:p w:rsidR="005E292A" w:rsidRPr="005E292A" w:rsidRDefault="005E292A" w:rsidP="00C76D39">
            <w:pPr>
              <w:jc w:val="center"/>
              <w:rPr>
                <w:b/>
                <w:sz w:val="20"/>
                <w:szCs w:val="20"/>
              </w:rPr>
            </w:pPr>
            <w:r w:rsidRPr="005E292A">
              <w:rPr>
                <w:b/>
                <w:sz w:val="20"/>
                <w:szCs w:val="20"/>
              </w:rPr>
              <w:t>Product</w:t>
            </w:r>
          </w:p>
        </w:tc>
        <w:tc>
          <w:tcPr>
            <w:tcW w:w="0" w:type="auto"/>
            <w:vAlign w:val="center"/>
          </w:tcPr>
          <w:p w:rsidR="005E292A" w:rsidRPr="005E292A" w:rsidRDefault="005E292A" w:rsidP="00C76D39">
            <w:pPr>
              <w:jc w:val="center"/>
              <w:rPr>
                <w:b/>
                <w:sz w:val="20"/>
                <w:szCs w:val="20"/>
              </w:rPr>
            </w:pPr>
            <w:r w:rsidRPr="005E292A">
              <w:rPr>
                <w:b/>
                <w:sz w:val="20"/>
                <w:szCs w:val="20"/>
              </w:rPr>
              <w:t xml:space="preserve">Catalyst </w:t>
            </w:r>
          </w:p>
          <w:p w:rsidR="005E292A" w:rsidRPr="005E292A" w:rsidRDefault="005E292A" w:rsidP="005E292A">
            <w:pPr>
              <w:jc w:val="center"/>
              <w:rPr>
                <w:b/>
                <w:sz w:val="20"/>
                <w:szCs w:val="20"/>
              </w:rPr>
            </w:pPr>
            <w:r w:rsidRPr="005E292A">
              <w:rPr>
                <w:b/>
                <w:sz w:val="20"/>
                <w:szCs w:val="20"/>
              </w:rPr>
              <w:t>amount (g)</w:t>
            </w:r>
          </w:p>
        </w:tc>
        <w:tc>
          <w:tcPr>
            <w:tcW w:w="0" w:type="auto"/>
            <w:vAlign w:val="center"/>
          </w:tcPr>
          <w:p w:rsidR="005E292A" w:rsidRPr="005E292A" w:rsidRDefault="005E292A" w:rsidP="00C76D39">
            <w:pPr>
              <w:jc w:val="center"/>
              <w:rPr>
                <w:b/>
                <w:sz w:val="20"/>
                <w:szCs w:val="20"/>
              </w:rPr>
            </w:pPr>
            <w:r w:rsidRPr="005E292A">
              <w:rPr>
                <w:b/>
                <w:sz w:val="20"/>
                <w:szCs w:val="20"/>
              </w:rPr>
              <w:t xml:space="preserve">Reaction </w:t>
            </w:r>
          </w:p>
          <w:p w:rsidR="005E292A" w:rsidRPr="005E292A" w:rsidRDefault="005E292A" w:rsidP="00C76D39">
            <w:pPr>
              <w:jc w:val="center"/>
              <w:rPr>
                <w:b/>
                <w:sz w:val="20"/>
                <w:szCs w:val="20"/>
              </w:rPr>
            </w:pPr>
            <w:r w:rsidRPr="005E292A">
              <w:rPr>
                <w:b/>
                <w:sz w:val="20"/>
                <w:szCs w:val="20"/>
              </w:rPr>
              <w:t>temperature (</w:t>
            </w:r>
            <w:r w:rsidRPr="005E292A">
              <w:rPr>
                <w:b/>
                <w:sz w:val="20"/>
                <w:szCs w:val="20"/>
                <w:vertAlign w:val="superscript"/>
              </w:rPr>
              <w:t>o</w:t>
            </w:r>
            <w:r w:rsidRPr="005E292A">
              <w:rPr>
                <w:b/>
                <w:sz w:val="20"/>
                <w:szCs w:val="20"/>
              </w:rPr>
              <w:t>C)</w:t>
            </w:r>
            <w:r w:rsidRPr="005E292A">
              <w:rPr>
                <w:b/>
                <w:sz w:val="20"/>
                <w:szCs w:val="20"/>
                <w:vertAlign w:val="superscript"/>
              </w:rPr>
              <w:t>*</w:t>
            </w:r>
          </w:p>
        </w:tc>
        <w:tc>
          <w:tcPr>
            <w:tcW w:w="0" w:type="auto"/>
            <w:vAlign w:val="center"/>
          </w:tcPr>
          <w:p w:rsidR="005E292A" w:rsidRPr="005E292A" w:rsidRDefault="005E292A" w:rsidP="00C76D39">
            <w:pPr>
              <w:jc w:val="center"/>
              <w:rPr>
                <w:b/>
                <w:sz w:val="20"/>
                <w:szCs w:val="20"/>
              </w:rPr>
            </w:pPr>
            <w:r w:rsidRPr="005E292A">
              <w:rPr>
                <w:b/>
                <w:sz w:val="20"/>
                <w:szCs w:val="20"/>
              </w:rPr>
              <w:t>Reaction</w:t>
            </w:r>
          </w:p>
          <w:p w:rsidR="005E292A" w:rsidRPr="005E292A" w:rsidRDefault="005E292A" w:rsidP="00C76D39">
            <w:pPr>
              <w:jc w:val="center"/>
              <w:rPr>
                <w:b/>
                <w:sz w:val="20"/>
                <w:szCs w:val="20"/>
              </w:rPr>
            </w:pPr>
            <w:r w:rsidRPr="005E292A">
              <w:rPr>
                <w:b/>
                <w:sz w:val="20"/>
                <w:szCs w:val="20"/>
              </w:rPr>
              <w:t xml:space="preserve"> time (h)</w:t>
            </w:r>
          </w:p>
        </w:tc>
        <w:tc>
          <w:tcPr>
            <w:tcW w:w="0" w:type="auto"/>
            <w:vAlign w:val="center"/>
          </w:tcPr>
          <w:p w:rsidR="005E292A" w:rsidRPr="005E292A" w:rsidRDefault="005E292A" w:rsidP="00C76D39">
            <w:pPr>
              <w:jc w:val="center"/>
              <w:rPr>
                <w:b/>
                <w:sz w:val="20"/>
                <w:szCs w:val="20"/>
              </w:rPr>
            </w:pPr>
            <w:r w:rsidRPr="005E292A">
              <w:rPr>
                <w:b/>
                <w:sz w:val="20"/>
                <w:szCs w:val="20"/>
              </w:rPr>
              <w:t>% yield</w:t>
            </w:r>
          </w:p>
        </w:tc>
      </w:tr>
      <w:tr w:rsidR="005E292A" w:rsidRPr="005E292A" w:rsidTr="005E292A">
        <w:trPr>
          <w:jc w:val="center"/>
        </w:trPr>
        <w:tc>
          <w:tcPr>
            <w:tcW w:w="0" w:type="auto"/>
            <w:gridSpan w:val="6"/>
          </w:tcPr>
          <w:p w:rsidR="005E292A" w:rsidRPr="005E292A" w:rsidRDefault="005E292A" w:rsidP="005E292A">
            <w:pPr>
              <w:rPr>
                <w:sz w:val="20"/>
                <w:szCs w:val="20"/>
              </w:rPr>
            </w:pPr>
            <w:r w:rsidRPr="005E292A">
              <w:rPr>
                <w:sz w:val="20"/>
                <w:szCs w:val="20"/>
              </w:rPr>
              <w:t xml:space="preserve">Reaction time variation                                                                                                                                                                                                              </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1</w:t>
            </w:r>
          </w:p>
        </w:tc>
        <w:tc>
          <w:tcPr>
            <w:tcW w:w="0" w:type="auto"/>
          </w:tcPr>
          <w:p w:rsidR="005E292A" w:rsidRPr="005E292A" w:rsidRDefault="005E292A" w:rsidP="00C76D39">
            <w:pPr>
              <w:jc w:val="right"/>
              <w:rPr>
                <w:sz w:val="20"/>
                <w:szCs w:val="20"/>
              </w:rPr>
            </w:pPr>
            <w:r w:rsidRPr="005E292A">
              <w:rPr>
                <w:sz w:val="20"/>
                <w:szCs w:val="20"/>
              </w:rPr>
              <w:t>74.35</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2</w:t>
            </w:r>
          </w:p>
        </w:tc>
        <w:tc>
          <w:tcPr>
            <w:tcW w:w="0" w:type="auto"/>
          </w:tcPr>
          <w:p w:rsidR="005E292A" w:rsidRPr="005E292A" w:rsidRDefault="005E292A" w:rsidP="00C76D39">
            <w:pPr>
              <w:jc w:val="right"/>
              <w:rPr>
                <w:sz w:val="20"/>
                <w:szCs w:val="20"/>
              </w:rPr>
            </w:pPr>
            <w:r w:rsidRPr="005E292A">
              <w:rPr>
                <w:sz w:val="20"/>
                <w:szCs w:val="20"/>
              </w:rPr>
              <w:t>75.44</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3</w:t>
            </w:r>
          </w:p>
        </w:tc>
        <w:tc>
          <w:tcPr>
            <w:tcW w:w="0" w:type="auto"/>
          </w:tcPr>
          <w:p w:rsidR="005E292A" w:rsidRPr="005E292A" w:rsidRDefault="005E292A" w:rsidP="00C76D39">
            <w:pPr>
              <w:jc w:val="right"/>
              <w:rPr>
                <w:sz w:val="20"/>
                <w:szCs w:val="20"/>
              </w:rPr>
            </w:pPr>
            <w:r w:rsidRPr="005E292A">
              <w:rPr>
                <w:sz w:val="20"/>
                <w:szCs w:val="20"/>
              </w:rPr>
              <w:t>76.64</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4</w:t>
            </w:r>
          </w:p>
        </w:tc>
        <w:tc>
          <w:tcPr>
            <w:tcW w:w="0" w:type="auto"/>
          </w:tcPr>
          <w:p w:rsidR="005E292A" w:rsidRPr="005E292A" w:rsidRDefault="005E292A" w:rsidP="00C76D39">
            <w:pPr>
              <w:jc w:val="right"/>
              <w:rPr>
                <w:sz w:val="20"/>
                <w:szCs w:val="20"/>
              </w:rPr>
            </w:pPr>
            <w:r w:rsidRPr="005E292A">
              <w:rPr>
                <w:sz w:val="20"/>
                <w:szCs w:val="20"/>
              </w:rPr>
              <w:t>78.25</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5</w:t>
            </w:r>
          </w:p>
        </w:tc>
        <w:tc>
          <w:tcPr>
            <w:tcW w:w="0" w:type="auto"/>
          </w:tcPr>
          <w:p w:rsidR="005E292A" w:rsidRPr="005E292A" w:rsidRDefault="005E292A" w:rsidP="00C76D39">
            <w:pPr>
              <w:jc w:val="right"/>
              <w:rPr>
                <w:sz w:val="20"/>
                <w:szCs w:val="20"/>
              </w:rPr>
            </w:pPr>
            <w:r w:rsidRPr="005E292A">
              <w:rPr>
                <w:sz w:val="20"/>
                <w:szCs w:val="20"/>
              </w:rPr>
              <w:t>80.49</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6</w:t>
            </w:r>
          </w:p>
        </w:tc>
        <w:tc>
          <w:tcPr>
            <w:tcW w:w="0" w:type="auto"/>
          </w:tcPr>
          <w:p w:rsidR="005E292A" w:rsidRPr="005E292A" w:rsidRDefault="005E292A" w:rsidP="00C76D39">
            <w:pPr>
              <w:jc w:val="right"/>
              <w:rPr>
                <w:sz w:val="20"/>
                <w:szCs w:val="20"/>
              </w:rPr>
            </w:pPr>
            <w:r w:rsidRPr="005E292A">
              <w:rPr>
                <w:sz w:val="20"/>
                <w:szCs w:val="20"/>
              </w:rPr>
              <w:t>82.36</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7</w:t>
            </w:r>
          </w:p>
        </w:tc>
        <w:tc>
          <w:tcPr>
            <w:tcW w:w="0" w:type="auto"/>
          </w:tcPr>
          <w:p w:rsidR="005E292A" w:rsidRPr="005E292A" w:rsidRDefault="005E292A" w:rsidP="00C76D39">
            <w:pPr>
              <w:jc w:val="right"/>
              <w:rPr>
                <w:sz w:val="20"/>
                <w:szCs w:val="20"/>
              </w:rPr>
            </w:pPr>
            <w:r w:rsidRPr="005E292A">
              <w:rPr>
                <w:sz w:val="20"/>
                <w:szCs w:val="20"/>
              </w:rPr>
              <w:t>83.79</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8</w:t>
            </w:r>
          </w:p>
        </w:tc>
        <w:tc>
          <w:tcPr>
            <w:tcW w:w="0" w:type="auto"/>
          </w:tcPr>
          <w:p w:rsidR="005E292A" w:rsidRPr="005E292A" w:rsidRDefault="005E292A" w:rsidP="00C76D39">
            <w:pPr>
              <w:jc w:val="right"/>
              <w:rPr>
                <w:sz w:val="20"/>
                <w:szCs w:val="20"/>
              </w:rPr>
            </w:pPr>
            <w:r w:rsidRPr="005E292A">
              <w:rPr>
                <w:sz w:val="20"/>
                <w:szCs w:val="20"/>
              </w:rPr>
              <w:t>83.87</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9</w:t>
            </w:r>
          </w:p>
        </w:tc>
        <w:tc>
          <w:tcPr>
            <w:tcW w:w="0" w:type="auto"/>
          </w:tcPr>
          <w:p w:rsidR="005E292A" w:rsidRPr="005E292A" w:rsidRDefault="005E292A" w:rsidP="00C76D39">
            <w:pPr>
              <w:jc w:val="right"/>
              <w:rPr>
                <w:sz w:val="20"/>
                <w:szCs w:val="20"/>
              </w:rPr>
            </w:pPr>
            <w:r w:rsidRPr="005E292A">
              <w:rPr>
                <w:sz w:val="20"/>
                <w:szCs w:val="20"/>
              </w:rPr>
              <w:t>83.96</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10</w:t>
            </w:r>
          </w:p>
        </w:tc>
        <w:tc>
          <w:tcPr>
            <w:tcW w:w="0" w:type="auto"/>
          </w:tcPr>
          <w:p w:rsidR="005E292A" w:rsidRPr="005E292A" w:rsidRDefault="005E292A" w:rsidP="00C76D39">
            <w:pPr>
              <w:jc w:val="right"/>
              <w:rPr>
                <w:sz w:val="20"/>
                <w:szCs w:val="20"/>
              </w:rPr>
            </w:pPr>
            <w:r w:rsidRPr="005E292A">
              <w:rPr>
                <w:sz w:val="20"/>
                <w:szCs w:val="20"/>
              </w:rPr>
              <w:t>84.23</w:t>
            </w:r>
          </w:p>
        </w:tc>
      </w:tr>
      <w:tr w:rsidR="005E292A" w:rsidRPr="005E292A" w:rsidTr="005E292A">
        <w:trPr>
          <w:jc w:val="center"/>
        </w:trPr>
        <w:tc>
          <w:tcPr>
            <w:tcW w:w="0" w:type="auto"/>
            <w:gridSpan w:val="6"/>
          </w:tcPr>
          <w:p w:rsidR="005E292A" w:rsidRPr="005E292A" w:rsidRDefault="005E292A" w:rsidP="005E292A">
            <w:pPr>
              <w:jc w:val="both"/>
              <w:rPr>
                <w:sz w:val="20"/>
                <w:szCs w:val="20"/>
              </w:rPr>
            </w:pPr>
            <w:r w:rsidRPr="005E292A">
              <w:rPr>
                <w:sz w:val="20"/>
                <w:szCs w:val="20"/>
              </w:rPr>
              <w:t>Catalyst amount variation</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0.15</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8</w:t>
            </w:r>
          </w:p>
        </w:tc>
        <w:tc>
          <w:tcPr>
            <w:tcW w:w="0" w:type="auto"/>
          </w:tcPr>
          <w:p w:rsidR="005E292A" w:rsidRPr="005E292A" w:rsidRDefault="005E292A" w:rsidP="00C76D39">
            <w:pPr>
              <w:jc w:val="right"/>
              <w:rPr>
                <w:sz w:val="20"/>
                <w:szCs w:val="20"/>
              </w:rPr>
            </w:pPr>
            <w:r w:rsidRPr="005E292A">
              <w:rPr>
                <w:sz w:val="20"/>
                <w:szCs w:val="20"/>
              </w:rPr>
              <w:t>88.46</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0.20</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8</w:t>
            </w:r>
          </w:p>
        </w:tc>
        <w:tc>
          <w:tcPr>
            <w:tcW w:w="0" w:type="auto"/>
          </w:tcPr>
          <w:p w:rsidR="005E292A" w:rsidRPr="005E292A" w:rsidRDefault="005E292A" w:rsidP="00C76D39">
            <w:pPr>
              <w:jc w:val="right"/>
              <w:rPr>
                <w:sz w:val="20"/>
                <w:szCs w:val="20"/>
              </w:rPr>
            </w:pPr>
            <w:r w:rsidRPr="005E292A">
              <w:rPr>
                <w:sz w:val="20"/>
                <w:szCs w:val="20"/>
              </w:rPr>
              <w:t>89.77</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0.25</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8</w:t>
            </w:r>
          </w:p>
        </w:tc>
        <w:tc>
          <w:tcPr>
            <w:tcW w:w="0" w:type="auto"/>
          </w:tcPr>
          <w:p w:rsidR="005E292A" w:rsidRPr="005E292A" w:rsidRDefault="005E292A" w:rsidP="00C76D39">
            <w:pPr>
              <w:jc w:val="right"/>
              <w:rPr>
                <w:sz w:val="20"/>
                <w:szCs w:val="20"/>
              </w:rPr>
            </w:pPr>
            <w:r w:rsidRPr="005E292A">
              <w:rPr>
                <w:sz w:val="20"/>
                <w:szCs w:val="20"/>
              </w:rPr>
              <w:t>90.97</w:t>
            </w:r>
          </w:p>
        </w:tc>
      </w:tr>
      <w:tr w:rsidR="005E292A" w:rsidRPr="005E292A" w:rsidTr="005E292A">
        <w:trPr>
          <w:jc w:val="center"/>
        </w:trPr>
        <w:tc>
          <w:tcPr>
            <w:tcW w:w="0" w:type="auto"/>
            <w:gridSpan w:val="6"/>
          </w:tcPr>
          <w:p w:rsidR="005E292A" w:rsidRPr="005E292A" w:rsidRDefault="005E292A" w:rsidP="00C76D39">
            <w:pPr>
              <w:rPr>
                <w:sz w:val="20"/>
                <w:szCs w:val="20"/>
              </w:rPr>
            </w:pPr>
            <w:r>
              <w:rPr>
                <w:sz w:val="20"/>
                <w:szCs w:val="20"/>
              </w:rPr>
              <w:t xml:space="preserve"> </w:t>
            </w:r>
            <w:r w:rsidRPr="005E292A">
              <w:rPr>
                <w:sz w:val="20"/>
                <w:szCs w:val="20"/>
              </w:rPr>
              <w:t>Mole ratio variation</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(2.2:1)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0.15</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8</w:t>
            </w:r>
          </w:p>
        </w:tc>
        <w:tc>
          <w:tcPr>
            <w:tcW w:w="0" w:type="auto"/>
          </w:tcPr>
          <w:p w:rsidR="005E292A" w:rsidRPr="005E292A" w:rsidRDefault="005E292A" w:rsidP="00C76D39">
            <w:pPr>
              <w:jc w:val="right"/>
              <w:rPr>
                <w:sz w:val="20"/>
                <w:szCs w:val="20"/>
              </w:rPr>
            </w:pPr>
            <w:r w:rsidRPr="005E292A">
              <w:rPr>
                <w:sz w:val="20"/>
                <w:szCs w:val="20"/>
              </w:rPr>
              <w:t>88.24</w:t>
            </w:r>
          </w:p>
        </w:tc>
      </w:tr>
      <w:tr w:rsidR="005E292A" w:rsidRPr="005E292A" w:rsidTr="005E292A">
        <w:trPr>
          <w:jc w:val="center"/>
        </w:trPr>
        <w:tc>
          <w:tcPr>
            <w:tcW w:w="0" w:type="auto"/>
          </w:tcPr>
          <w:p w:rsidR="005E292A" w:rsidRPr="005E292A" w:rsidRDefault="005E292A" w:rsidP="00C76D39">
            <w:pPr>
              <w:jc w:val="center"/>
              <w:rPr>
                <w:sz w:val="20"/>
                <w:szCs w:val="20"/>
              </w:rPr>
            </w:pPr>
            <w:r w:rsidRPr="005E292A">
              <w:rPr>
                <w:sz w:val="20"/>
                <w:szCs w:val="20"/>
              </w:rPr>
              <w:t>E:MA (2.4:1)</w:t>
            </w:r>
          </w:p>
        </w:tc>
        <w:tc>
          <w:tcPr>
            <w:tcW w:w="0" w:type="auto"/>
          </w:tcPr>
          <w:p w:rsidR="005E292A" w:rsidRPr="005E292A" w:rsidRDefault="005E292A" w:rsidP="00C76D39">
            <w:pPr>
              <w:jc w:val="center"/>
              <w:rPr>
                <w:sz w:val="20"/>
                <w:szCs w:val="20"/>
              </w:rPr>
            </w:pPr>
            <w:r w:rsidRPr="005E292A">
              <w:rPr>
                <w:sz w:val="20"/>
                <w:szCs w:val="20"/>
              </w:rPr>
              <w:t>DEM</w:t>
            </w:r>
          </w:p>
        </w:tc>
        <w:tc>
          <w:tcPr>
            <w:tcW w:w="0" w:type="auto"/>
          </w:tcPr>
          <w:p w:rsidR="005E292A" w:rsidRPr="005E292A" w:rsidRDefault="005E292A" w:rsidP="00C76D39">
            <w:pPr>
              <w:jc w:val="center"/>
              <w:rPr>
                <w:sz w:val="20"/>
                <w:szCs w:val="20"/>
              </w:rPr>
            </w:pPr>
            <w:r w:rsidRPr="005E292A">
              <w:rPr>
                <w:sz w:val="20"/>
                <w:szCs w:val="20"/>
              </w:rPr>
              <w:t>0.15</w:t>
            </w:r>
          </w:p>
        </w:tc>
        <w:tc>
          <w:tcPr>
            <w:tcW w:w="0" w:type="auto"/>
          </w:tcPr>
          <w:p w:rsidR="005E292A" w:rsidRPr="005E292A" w:rsidRDefault="005E292A" w:rsidP="00C76D39">
            <w:pPr>
              <w:jc w:val="center"/>
              <w:rPr>
                <w:sz w:val="20"/>
                <w:szCs w:val="20"/>
              </w:rPr>
            </w:pPr>
            <w:r w:rsidRPr="005E292A">
              <w:rPr>
                <w:sz w:val="20"/>
                <w:szCs w:val="20"/>
              </w:rPr>
              <w:t>115</w:t>
            </w:r>
          </w:p>
        </w:tc>
        <w:tc>
          <w:tcPr>
            <w:tcW w:w="0" w:type="auto"/>
          </w:tcPr>
          <w:p w:rsidR="005E292A" w:rsidRPr="005E292A" w:rsidRDefault="005E292A" w:rsidP="00C76D39">
            <w:pPr>
              <w:jc w:val="center"/>
              <w:rPr>
                <w:sz w:val="20"/>
                <w:szCs w:val="20"/>
              </w:rPr>
            </w:pPr>
            <w:r w:rsidRPr="005E292A">
              <w:rPr>
                <w:sz w:val="20"/>
                <w:szCs w:val="20"/>
              </w:rPr>
              <w:t>8</w:t>
            </w:r>
          </w:p>
        </w:tc>
        <w:tc>
          <w:tcPr>
            <w:tcW w:w="0" w:type="auto"/>
          </w:tcPr>
          <w:p w:rsidR="005E292A" w:rsidRPr="005E292A" w:rsidRDefault="005E292A" w:rsidP="00C76D39">
            <w:pPr>
              <w:jc w:val="right"/>
              <w:rPr>
                <w:sz w:val="20"/>
                <w:szCs w:val="20"/>
              </w:rPr>
            </w:pPr>
            <w:r w:rsidRPr="005E292A">
              <w:rPr>
                <w:sz w:val="20"/>
                <w:szCs w:val="20"/>
              </w:rPr>
              <w:t>87.56</w:t>
            </w:r>
          </w:p>
        </w:tc>
      </w:tr>
    </w:tbl>
    <w:p w:rsidR="00E65E68" w:rsidRPr="00E420DE" w:rsidRDefault="00E65E68" w:rsidP="00E65E68">
      <w:pPr>
        <w:pStyle w:val="Reference"/>
        <w:jc w:val="center"/>
        <w:rPr>
          <w:i/>
          <w:sz w:val="20"/>
        </w:rPr>
      </w:pPr>
      <w:r w:rsidRPr="00E420DE">
        <w:rPr>
          <w:i/>
          <w:sz w:val="20"/>
        </w:rPr>
        <w:t>(*Solvent used: Toluene; E: Ethanol; MA: Malonic acid)</w:t>
      </w:r>
    </w:p>
    <w:p w:rsidR="00581A5B" w:rsidRDefault="00581A5B" w:rsidP="00B072CA">
      <w:pPr>
        <w:pStyle w:val="BodyText"/>
        <w:spacing w:before="111" w:line="360" w:lineRule="auto"/>
        <w:ind w:left="144" w:right="142"/>
        <w:jc w:val="both"/>
      </w:pPr>
      <w:r>
        <w:t xml:space="preserve">At optimized conditions (mole ratio of reactant = 1:2 (acid/anhydride: alcohol), catalyst amount = 0.15 g and reaction time = 8 h) synthesis of </w:t>
      </w:r>
      <w:r w:rsidR="005E292A">
        <w:t xml:space="preserve">other diesters </w:t>
      </w:r>
      <w:r>
        <w:t xml:space="preserve">was performed using </w:t>
      </w:r>
      <w:r w:rsidR="005E292A">
        <w:t>ZrATMP</w:t>
      </w:r>
      <w:r>
        <w:t xml:space="preserve"> (Table </w:t>
      </w:r>
      <w:r w:rsidR="005E292A">
        <w:t>4</w:t>
      </w:r>
      <w:r>
        <w:t>).</w:t>
      </w:r>
      <w:r>
        <w:t xml:space="preserve"> </w:t>
      </w:r>
      <w:r>
        <w:t>In the present work, % yield of diester formed is observed to be DEM &gt; DES &gt; DOP &gt; DBP. The yields of DOP are higher than DBP which could be attributed to higher boiling point of 2-ethyl-1-hexanol compared to 1-butanol. High yields in the case of DEM and DES, compared to DOP and DBP is probably due to less steric hindrance felt by incoming ethanol from monoester formed in the first step.</w:t>
      </w:r>
    </w:p>
    <w:p w:rsidR="00E65E68" w:rsidRPr="00516E34" w:rsidRDefault="00E65E68" w:rsidP="00E65E68">
      <w:pPr>
        <w:pStyle w:val="BodyText"/>
        <w:spacing w:before="111"/>
        <w:ind w:left="144" w:right="142"/>
        <w:jc w:val="center"/>
        <w:rPr>
          <w:b/>
          <w:bCs/>
        </w:rPr>
      </w:pPr>
      <w:r w:rsidRPr="00516E34">
        <w:rPr>
          <w:b/>
          <w:bCs/>
        </w:rPr>
        <w:t>T</w:t>
      </w:r>
      <w:r>
        <w:rPr>
          <w:b/>
          <w:bCs/>
        </w:rPr>
        <w:t xml:space="preserve">able </w:t>
      </w:r>
      <w:r>
        <w:rPr>
          <w:b/>
          <w:bCs/>
        </w:rPr>
        <w:t>4</w:t>
      </w:r>
      <w:r w:rsidRPr="00516E34">
        <w:rPr>
          <w:b/>
          <w:bCs/>
        </w:rPr>
        <w:t xml:space="preserve"> </w:t>
      </w:r>
      <w:r>
        <w:rPr>
          <w:b/>
          <w:bCs/>
        </w:rPr>
        <w:t>Synthesis of di</w:t>
      </w:r>
      <w:r w:rsidRPr="00516E34">
        <w:rPr>
          <w:b/>
          <w:bCs/>
        </w:rPr>
        <w:t>esters at optimized condition using ZrATMP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1300"/>
        <w:gridCol w:w="1300"/>
        <w:gridCol w:w="1300"/>
        <w:gridCol w:w="1300"/>
      </w:tblGrid>
      <w:tr w:rsidR="00E65E68" w:rsidRPr="00E65E68" w:rsidTr="00C76D39">
        <w:trPr>
          <w:jc w:val="center"/>
        </w:trPr>
        <w:tc>
          <w:tcPr>
            <w:tcW w:w="0" w:type="auto"/>
            <w:vAlign w:val="center"/>
          </w:tcPr>
          <w:p w:rsidR="00E65E68" w:rsidRPr="00E65E68" w:rsidRDefault="00E65E68" w:rsidP="00C76D39">
            <w:pPr>
              <w:jc w:val="center"/>
              <w:rPr>
                <w:b/>
                <w:sz w:val="20"/>
                <w:szCs w:val="20"/>
              </w:rPr>
            </w:pPr>
            <w:r w:rsidRPr="00E65E68">
              <w:rPr>
                <w:sz w:val="20"/>
                <w:szCs w:val="20"/>
              </w:rPr>
              <w:t>Catalytic run</w:t>
            </w:r>
          </w:p>
        </w:tc>
        <w:tc>
          <w:tcPr>
            <w:tcW w:w="0" w:type="auto"/>
            <w:gridSpan w:val="4"/>
          </w:tcPr>
          <w:p w:rsidR="00E65E68" w:rsidRPr="00E65E68" w:rsidRDefault="00E65E68" w:rsidP="00E65E68">
            <w:pPr>
              <w:jc w:val="center"/>
              <w:rPr>
                <w:b/>
                <w:sz w:val="20"/>
                <w:szCs w:val="20"/>
              </w:rPr>
            </w:pPr>
            <w:r w:rsidRPr="00E65E68">
              <w:rPr>
                <w:b/>
                <w:sz w:val="20"/>
                <w:szCs w:val="20"/>
              </w:rPr>
              <w:t>Yields of di</w:t>
            </w:r>
            <w:r w:rsidRPr="00E65E68">
              <w:rPr>
                <w:b/>
                <w:sz w:val="20"/>
                <w:szCs w:val="20"/>
              </w:rPr>
              <w:t>ester (%) / (TON)</w:t>
            </w:r>
          </w:p>
        </w:tc>
      </w:tr>
      <w:tr w:rsidR="00E65E68" w:rsidRPr="00E65E68" w:rsidTr="00C76D39">
        <w:trPr>
          <w:jc w:val="center"/>
        </w:trPr>
        <w:tc>
          <w:tcPr>
            <w:tcW w:w="0" w:type="auto"/>
          </w:tcPr>
          <w:p w:rsidR="00E65E68" w:rsidRPr="00E65E68" w:rsidRDefault="00E65E68" w:rsidP="00E65E68">
            <w:pPr>
              <w:jc w:val="center"/>
              <w:rPr>
                <w:sz w:val="20"/>
                <w:szCs w:val="20"/>
              </w:rPr>
            </w:pPr>
          </w:p>
        </w:tc>
        <w:tc>
          <w:tcPr>
            <w:tcW w:w="0" w:type="auto"/>
          </w:tcPr>
          <w:p w:rsidR="00E65E68" w:rsidRPr="00E65E68" w:rsidRDefault="00E65E68" w:rsidP="00E65E68">
            <w:pPr>
              <w:pStyle w:val="Reference"/>
              <w:ind w:left="0" w:firstLine="0"/>
              <w:jc w:val="center"/>
              <w:rPr>
                <w:b/>
                <w:sz w:val="20"/>
              </w:rPr>
            </w:pPr>
            <w:r w:rsidRPr="00E65E68">
              <w:rPr>
                <w:b/>
                <w:sz w:val="20"/>
              </w:rPr>
              <w:t>DEM</w:t>
            </w:r>
          </w:p>
        </w:tc>
        <w:tc>
          <w:tcPr>
            <w:tcW w:w="0" w:type="auto"/>
          </w:tcPr>
          <w:p w:rsidR="00E65E68" w:rsidRPr="00E65E68" w:rsidRDefault="00E65E68" w:rsidP="00E65E68">
            <w:pPr>
              <w:pStyle w:val="Reference"/>
              <w:ind w:left="0" w:firstLine="0"/>
              <w:jc w:val="center"/>
              <w:rPr>
                <w:b/>
                <w:sz w:val="20"/>
              </w:rPr>
            </w:pPr>
            <w:r w:rsidRPr="00E65E68">
              <w:rPr>
                <w:b/>
                <w:sz w:val="20"/>
              </w:rPr>
              <w:t>DES</w:t>
            </w:r>
          </w:p>
        </w:tc>
        <w:tc>
          <w:tcPr>
            <w:tcW w:w="0" w:type="auto"/>
          </w:tcPr>
          <w:p w:rsidR="00E65E68" w:rsidRPr="00E65E68" w:rsidRDefault="00E65E68" w:rsidP="00E65E68">
            <w:pPr>
              <w:pStyle w:val="Reference"/>
              <w:ind w:left="0" w:firstLine="0"/>
              <w:jc w:val="center"/>
              <w:rPr>
                <w:b/>
                <w:sz w:val="20"/>
              </w:rPr>
            </w:pPr>
            <w:r w:rsidRPr="00E65E68">
              <w:rPr>
                <w:b/>
                <w:sz w:val="20"/>
              </w:rPr>
              <w:t>DOP</w:t>
            </w:r>
          </w:p>
        </w:tc>
        <w:tc>
          <w:tcPr>
            <w:tcW w:w="0" w:type="auto"/>
          </w:tcPr>
          <w:p w:rsidR="00E65E68" w:rsidRPr="00E65E68" w:rsidRDefault="00E65E68" w:rsidP="00E65E68">
            <w:pPr>
              <w:pStyle w:val="Reference"/>
              <w:ind w:left="0" w:firstLine="0"/>
              <w:jc w:val="center"/>
              <w:rPr>
                <w:b/>
                <w:sz w:val="20"/>
              </w:rPr>
            </w:pPr>
            <w:r w:rsidRPr="00E65E68">
              <w:rPr>
                <w:b/>
                <w:sz w:val="20"/>
              </w:rPr>
              <w:t>DBP</w:t>
            </w:r>
          </w:p>
        </w:tc>
      </w:tr>
      <w:tr w:rsidR="00E65E68" w:rsidRPr="00E65E68" w:rsidTr="00C76D39">
        <w:trPr>
          <w:jc w:val="center"/>
        </w:trPr>
        <w:tc>
          <w:tcPr>
            <w:tcW w:w="0" w:type="auto"/>
          </w:tcPr>
          <w:p w:rsidR="00E65E68" w:rsidRPr="00E65E68" w:rsidRDefault="00E65E68" w:rsidP="00E65E68">
            <w:pPr>
              <w:jc w:val="center"/>
              <w:rPr>
                <w:sz w:val="20"/>
                <w:szCs w:val="20"/>
              </w:rPr>
            </w:pPr>
            <w:r w:rsidRPr="00E65E68">
              <w:rPr>
                <w:sz w:val="20"/>
                <w:szCs w:val="20"/>
              </w:rPr>
              <w:t>1</w:t>
            </w:r>
          </w:p>
        </w:tc>
        <w:tc>
          <w:tcPr>
            <w:tcW w:w="0" w:type="auto"/>
          </w:tcPr>
          <w:p w:rsidR="00E65E68" w:rsidRPr="00E65E68" w:rsidRDefault="00E65E68" w:rsidP="00E65E68">
            <w:pPr>
              <w:jc w:val="center"/>
              <w:rPr>
                <w:sz w:val="20"/>
                <w:szCs w:val="20"/>
              </w:rPr>
            </w:pPr>
            <w:r w:rsidRPr="00E65E68">
              <w:rPr>
                <w:sz w:val="20"/>
                <w:szCs w:val="20"/>
              </w:rPr>
              <w:t>92.10 (30.02)</w:t>
            </w:r>
          </w:p>
        </w:tc>
        <w:tc>
          <w:tcPr>
            <w:tcW w:w="0" w:type="auto"/>
          </w:tcPr>
          <w:p w:rsidR="00E65E68" w:rsidRPr="00E65E68" w:rsidRDefault="00E65E68" w:rsidP="00E65E68">
            <w:pPr>
              <w:jc w:val="center"/>
              <w:rPr>
                <w:sz w:val="20"/>
                <w:szCs w:val="20"/>
              </w:rPr>
            </w:pPr>
            <w:r w:rsidRPr="00E65E68">
              <w:rPr>
                <w:sz w:val="20"/>
                <w:szCs w:val="20"/>
              </w:rPr>
              <w:t>88.84 (31.03)</w:t>
            </w:r>
          </w:p>
        </w:tc>
        <w:tc>
          <w:tcPr>
            <w:tcW w:w="0" w:type="auto"/>
          </w:tcPr>
          <w:p w:rsidR="00E65E68" w:rsidRPr="00E65E68" w:rsidRDefault="00E65E68" w:rsidP="00E65E68">
            <w:pPr>
              <w:jc w:val="center"/>
              <w:rPr>
                <w:sz w:val="20"/>
                <w:szCs w:val="20"/>
              </w:rPr>
            </w:pPr>
            <w:r w:rsidRPr="00E65E68">
              <w:rPr>
                <w:sz w:val="20"/>
                <w:szCs w:val="20"/>
              </w:rPr>
              <w:t>84.00 (57.12)</w:t>
            </w:r>
          </w:p>
        </w:tc>
        <w:tc>
          <w:tcPr>
            <w:tcW w:w="0" w:type="auto"/>
          </w:tcPr>
          <w:p w:rsidR="00E65E68" w:rsidRPr="00E65E68" w:rsidRDefault="00E65E68" w:rsidP="00E65E68">
            <w:pPr>
              <w:jc w:val="center"/>
              <w:rPr>
                <w:sz w:val="20"/>
                <w:szCs w:val="20"/>
              </w:rPr>
            </w:pPr>
            <w:r w:rsidRPr="00E65E68">
              <w:rPr>
                <w:sz w:val="20"/>
                <w:szCs w:val="20"/>
              </w:rPr>
              <w:t>68.02 (33.55)</w:t>
            </w:r>
          </w:p>
        </w:tc>
      </w:tr>
      <w:tr w:rsidR="00E65E68" w:rsidRPr="00E65E68" w:rsidTr="00C76D39">
        <w:trPr>
          <w:jc w:val="center"/>
        </w:trPr>
        <w:tc>
          <w:tcPr>
            <w:tcW w:w="0" w:type="auto"/>
          </w:tcPr>
          <w:p w:rsidR="00E65E68" w:rsidRPr="00E65E68" w:rsidRDefault="00E65E68" w:rsidP="00E65E68">
            <w:pPr>
              <w:jc w:val="center"/>
              <w:rPr>
                <w:sz w:val="20"/>
                <w:szCs w:val="20"/>
              </w:rPr>
            </w:pPr>
            <w:r w:rsidRPr="00E65E68">
              <w:rPr>
                <w:sz w:val="20"/>
                <w:szCs w:val="20"/>
              </w:rPr>
              <w:t>2</w:t>
            </w:r>
          </w:p>
        </w:tc>
        <w:tc>
          <w:tcPr>
            <w:tcW w:w="0" w:type="auto"/>
          </w:tcPr>
          <w:p w:rsidR="00E65E68" w:rsidRPr="00E65E68" w:rsidRDefault="00E65E68" w:rsidP="00E65E68">
            <w:pPr>
              <w:jc w:val="center"/>
              <w:rPr>
                <w:sz w:val="20"/>
                <w:szCs w:val="20"/>
              </w:rPr>
            </w:pPr>
            <w:r w:rsidRPr="00E65E68">
              <w:rPr>
                <w:sz w:val="20"/>
                <w:szCs w:val="20"/>
              </w:rPr>
              <w:t>90.13 (29.38)</w:t>
            </w:r>
          </w:p>
        </w:tc>
        <w:tc>
          <w:tcPr>
            <w:tcW w:w="0" w:type="auto"/>
          </w:tcPr>
          <w:p w:rsidR="00E65E68" w:rsidRPr="00E65E68" w:rsidRDefault="00E65E68" w:rsidP="00E65E68">
            <w:pPr>
              <w:jc w:val="center"/>
              <w:rPr>
                <w:sz w:val="20"/>
                <w:szCs w:val="20"/>
              </w:rPr>
            </w:pPr>
            <w:r w:rsidRPr="00E65E68">
              <w:rPr>
                <w:sz w:val="20"/>
                <w:szCs w:val="20"/>
              </w:rPr>
              <w:t>87.08 (30.41)</w:t>
            </w:r>
          </w:p>
        </w:tc>
        <w:tc>
          <w:tcPr>
            <w:tcW w:w="0" w:type="auto"/>
          </w:tcPr>
          <w:p w:rsidR="00E65E68" w:rsidRPr="00E65E68" w:rsidRDefault="00E65E68" w:rsidP="00E65E68">
            <w:pPr>
              <w:jc w:val="center"/>
              <w:rPr>
                <w:sz w:val="20"/>
                <w:szCs w:val="20"/>
              </w:rPr>
            </w:pPr>
            <w:r w:rsidRPr="00E65E68">
              <w:rPr>
                <w:sz w:val="20"/>
                <w:szCs w:val="20"/>
              </w:rPr>
              <w:t>83.12 (56.52)</w:t>
            </w:r>
          </w:p>
        </w:tc>
        <w:tc>
          <w:tcPr>
            <w:tcW w:w="0" w:type="auto"/>
          </w:tcPr>
          <w:p w:rsidR="00E65E68" w:rsidRPr="00E65E68" w:rsidRDefault="00E65E68" w:rsidP="00E65E68">
            <w:pPr>
              <w:jc w:val="center"/>
              <w:rPr>
                <w:sz w:val="20"/>
                <w:szCs w:val="20"/>
              </w:rPr>
            </w:pPr>
            <w:r w:rsidRPr="00E65E68">
              <w:rPr>
                <w:sz w:val="20"/>
                <w:szCs w:val="20"/>
              </w:rPr>
              <w:t>67.61 (33.35)</w:t>
            </w:r>
          </w:p>
        </w:tc>
      </w:tr>
      <w:tr w:rsidR="00E65E68" w:rsidRPr="00E65E68" w:rsidTr="00C76D39">
        <w:trPr>
          <w:jc w:val="center"/>
        </w:trPr>
        <w:tc>
          <w:tcPr>
            <w:tcW w:w="0" w:type="auto"/>
          </w:tcPr>
          <w:p w:rsidR="00E65E68" w:rsidRPr="00E65E68" w:rsidRDefault="00E65E68" w:rsidP="00E65E68">
            <w:pPr>
              <w:jc w:val="center"/>
              <w:rPr>
                <w:sz w:val="20"/>
                <w:szCs w:val="20"/>
              </w:rPr>
            </w:pPr>
            <w:r w:rsidRPr="00E65E68">
              <w:rPr>
                <w:sz w:val="20"/>
                <w:szCs w:val="20"/>
              </w:rPr>
              <w:t>3</w:t>
            </w:r>
          </w:p>
        </w:tc>
        <w:tc>
          <w:tcPr>
            <w:tcW w:w="0" w:type="auto"/>
          </w:tcPr>
          <w:p w:rsidR="00E65E68" w:rsidRPr="00E65E68" w:rsidRDefault="00E65E68" w:rsidP="00E65E68">
            <w:pPr>
              <w:jc w:val="center"/>
              <w:rPr>
                <w:sz w:val="20"/>
                <w:szCs w:val="20"/>
              </w:rPr>
            </w:pPr>
            <w:r w:rsidRPr="00E65E68">
              <w:rPr>
                <w:sz w:val="20"/>
                <w:szCs w:val="20"/>
              </w:rPr>
              <w:t>89.41 (29.14)</w:t>
            </w:r>
          </w:p>
        </w:tc>
        <w:tc>
          <w:tcPr>
            <w:tcW w:w="0" w:type="auto"/>
          </w:tcPr>
          <w:p w:rsidR="00E65E68" w:rsidRPr="00E65E68" w:rsidRDefault="00E65E68" w:rsidP="00E65E68">
            <w:pPr>
              <w:jc w:val="center"/>
              <w:rPr>
                <w:sz w:val="20"/>
                <w:szCs w:val="20"/>
              </w:rPr>
            </w:pPr>
            <w:r w:rsidRPr="00E65E68">
              <w:rPr>
                <w:sz w:val="20"/>
                <w:szCs w:val="20"/>
              </w:rPr>
              <w:t>85.12 (29.37)</w:t>
            </w:r>
          </w:p>
        </w:tc>
        <w:tc>
          <w:tcPr>
            <w:tcW w:w="0" w:type="auto"/>
          </w:tcPr>
          <w:p w:rsidR="00E65E68" w:rsidRPr="00E65E68" w:rsidRDefault="00E65E68" w:rsidP="00E65E68">
            <w:pPr>
              <w:jc w:val="center"/>
              <w:rPr>
                <w:sz w:val="20"/>
                <w:szCs w:val="20"/>
              </w:rPr>
            </w:pPr>
            <w:r w:rsidRPr="00E65E68">
              <w:rPr>
                <w:sz w:val="20"/>
                <w:szCs w:val="20"/>
              </w:rPr>
              <w:t>82.78 (56.29)</w:t>
            </w:r>
          </w:p>
        </w:tc>
        <w:tc>
          <w:tcPr>
            <w:tcW w:w="0" w:type="auto"/>
          </w:tcPr>
          <w:p w:rsidR="00E65E68" w:rsidRPr="00E65E68" w:rsidRDefault="00E65E68" w:rsidP="00E65E68">
            <w:pPr>
              <w:jc w:val="center"/>
              <w:rPr>
                <w:sz w:val="20"/>
                <w:szCs w:val="20"/>
              </w:rPr>
            </w:pPr>
            <w:r w:rsidRPr="00E65E68">
              <w:rPr>
                <w:sz w:val="20"/>
                <w:szCs w:val="20"/>
              </w:rPr>
              <w:t>65.69 (32.40)</w:t>
            </w:r>
          </w:p>
        </w:tc>
      </w:tr>
    </w:tbl>
    <w:p w:rsidR="00E65E68" w:rsidRDefault="00E65E68" w:rsidP="00E65E68">
      <w:pPr>
        <w:spacing w:line="276" w:lineRule="auto"/>
        <w:jc w:val="center"/>
        <w:rPr>
          <w:i/>
          <w:color w:val="000000"/>
          <w:sz w:val="20"/>
        </w:rPr>
      </w:pPr>
      <w:r w:rsidRPr="00422D62">
        <w:rPr>
          <w:i/>
          <w:sz w:val="20"/>
        </w:rPr>
        <w:lastRenderedPageBreak/>
        <w:t>(</w:t>
      </w:r>
      <w:r>
        <w:rPr>
          <w:i/>
          <w:sz w:val="20"/>
        </w:rPr>
        <w:t xml:space="preserve">Mole ratio Acid:Alcohol=1:2, </w:t>
      </w:r>
      <w:r w:rsidRPr="00422D62">
        <w:rPr>
          <w:i/>
          <w:color w:val="000000"/>
          <w:sz w:val="20"/>
        </w:rPr>
        <w:t xml:space="preserve">Reaction temperature: </w:t>
      </w:r>
      <w:r>
        <w:rPr>
          <w:i/>
          <w:color w:val="000000"/>
          <w:sz w:val="20"/>
        </w:rPr>
        <w:t>115</w:t>
      </w:r>
      <w:r w:rsidRPr="00422D62">
        <w:rPr>
          <w:i/>
          <w:color w:val="000000"/>
          <w:sz w:val="20"/>
          <w:vertAlign w:val="superscript"/>
        </w:rPr>
        <w:t>0</w:t>
      </w:r>
      <w:r w:rsidRPr="00422D62">
        <w:rPr>
          <w:i/>
          <w:color w:val="000000"/>
          <w:sz w:val="20"/>
        </w:rPr>
        <w:t>C</w:t>
      </w:r>
      <w:r>
        <w:rPr>
          <w:i/>
          <w:color w:val="000000"/>
          <w:sz w:val="20"/>
        </w:rPr>
        <w:t xml:space="preserve"> for DEM, DES and DBP, 140</w:t>
      </w:r>
      <w:r w:rsidRPr="00845479">
        <w:rPr>
          <w:i/>
          <w:color w:val="000000"/>
          <w:sz w:val="20"/>
          <w:vertAlign w:val="superscript"/>
        </w:rPr>
        <w:t>o</w:t>
      </w:r>
      <w:r>
        <w:rPr>
          <w:i/>
          <w:color w:val="000000"/>
          <w:sz w:val="20"/>
        </w:rPr>
        <w:t>C for DOP</w:t>
      </w:r>
      <w:r w:rsidRPr="00422D62">
        <w:rPr>
          <w:i/>
          <w:color w:val="000000"/>
          <w:sz w:val="20"/>
        </w:rPr>
        <w:t xml:space="preserve">; Reaction time: 8 h; </w:t>
      </w:r>
    </w:p>
    <w:p w:rsidR="00E65E68" w:rsidRPr="00422D62" w:rsidRDefault="00E65E68" w:rsidP="00E65E68">
      <w:pPr>
        <w:spacing w:line="276" w:lineRule="auto"/>
        <w:jc w:val="center"/>
        <w:rPr>
          <w:i/>
          <w:sz w:val="20"/>
        </w:rPr>
      </w:pPr>
      <w:r w:rsidRPr="00422D62">
        <w:rPr>
          <w:i/>
          <w:color w:val="000000"/>
          <w:sz w:val="20"/>
        </w:rPr>
        <w:t>Amount of catalyst: 0.15g</w:t>
      </w:r>
      <w:r>
        <w:rPr>
          <w:i/>
          <w:color w:val="000000"/>
          <w:sz w:val="20"/>
        </w:rPr>
        <w:t>; Solvent: xylene for DOP and toluene for DEM, DES and DBP</w:t>
      </w:r>
      <w:r w:rsidRPr="00422D62">
        <w:rPr>
          <w:i/>
          <w:color w:val="000000"/>
          <w:sz w:val="20"/>
        </w:rPr>
        <w:t>)</w:t>
      </w:r>
    </w:p>
    <w:p w:rsidR="00A02CDE" w:rsidRDefault="00A02CDE">
      <w:pPr>
        <w:pStyle w:val="BodyText"/>
        <w:spacing w:before="6"/>
      </w:pPr>
    </w:p>
    <w:p w:rsidR="00A02CDE" w:rsidRDefault="002249C8">
      <w:pPr>
        <w:pStyle w:val="Heading2"/>
        <w:numPr>
          <w:ilvl w:val="0"/>
          <w:numId w:val="2"/>
        </w:numPr>
        <w:tabs>
          <w:tab w:val="left" w:pos="347"/>
        </w:tabs>
        <w:spacing w:before="1"/>
        <w:ind w:left="346" w:hanging="203"/>
      </w:pPr>
      <w:r>
        <w:rPr>
          <w:spacing w:val="-2"/>
        </w:rPr>
        <w:t>Conclusions:</w:t>
      </w:r>
    </w:p>
    <w:p w:rsidR="00A02CDE" w:rsidRDefault="000857A0" w:rsidP="00B072CA">
      <w:pPr>
        <w:pStyle w:val="BodyText"/>
        <w:spacing w:before="2" w:line="360" w:lineRule="auto"/>
        <w:rPr>
          <w:sz w:val="30"/>
        </w:rPr>
      </w:pPr>
      <w:r>
        <w:t>T</w:t>
      </w:r>
      <w:r w:rsidRPr="000857A0">
        <w:t xml:space="preserve">he work presented herein, reveals the promising use of </w:t>
      </w:r>
      <w:r>
        <w:t>ZrATMP as solid acid catalyst</w:t>
      </w:r>
      <w:r w:rsidRPr="000857A0">
        <w:t xml:space="preserve"> in the synthesis of mono and diesters, the advantages being operational simplicity, mild reaction conditions and environment friendly nature of the catalyst. However, due to excellent catalytic performance, </w:t>
      </w:r>
      <w:r>
        <w:t>87</w:t>
      </w:r>
      <w:r w:rsidRPr="000857A0">
        <w:t xml:space="preserve">.64% yield of </w:t>
      </w:r>
      <w:r>
        <w:t>BzA</w:t>
      </w:r>
      <w:r w:rsidRPr="000857A0">
        <w:t xml:space="preserve"> and 92.10% yield of DEM has potential for commercialization.</w:t>
      </w:r>
    </w:p>
    <w:p w:rsidR="000857A0" w:rsidRDefault="000857A0">
      <w:pPr>
        <w:ind w:left="144"/>
        <w:rPr>
          <w:b/>
          <w:sz w:val="20"/>
        </w:rPr>
      </w:pPr>
    </w:p>
    <w:p w:rsidR="00A02CDE" w:rsidRDefault="002249C8" w:rsidP="00B072CA">
      <w:pPr>
        <w:ind w:left="144"/>
        <w:rPr>
          <w:sz w:val="20"/>
        </w:rPr>
      </w:pPr>
      <w:r>
        <w:rPr>
          <w:b/>
          <w:sz w:val="20"/>
        </w:rPr>
        <w:t>References</w:t>
      </w:r>
      <w:r>
        <w:rPr>
          <w:b/>
          <w:spacing w:val="-5"/>
          <w:sz w:val="20"/>
        </w:rPr>
        <w:t xml:space="preserve"> </w:t>
      </w:r>
    </w:p>
    <w:p w:rsidR="005645F8" w:rsidRPr="005645F8" w:rsidRDefault="002249C8" w:rsidP="005645F8">
      <w:pPr>
        <w:spacing w:before="3"/>
        <w:ind w:left="144"/>
        <w:rPr>
          <w:sz w:val="20"/>
          <w:szCs w:val="20"/>
        </w:rPr>
      </w:pPr>
      <w:r>
        <w:rPr>
          <w:sz w:val="18"/>
        </w:rPr>
        <w:t>[1]</w:t>
      </w:r>
      <w:r>
        <w:rPr>
          <w:spacing w:val="73"/>
          <w:w w:val="150"/>
          <w:sz w:val="18"/>
        </w:rPr>
        <w:t xml:space="preserve"> </w:t>
      </w:r>
      <w:r w:rsidR="005645F8" w:rsidRPr="005645F8">
        <w:rPr>
          <w:color w:val="000000"/>
          <w:sz w:val="20"/>
          <w:szCs w:val="20"/>
        </w:rPr>
        <w:t xml:space="preserve">F. T. Sejidov, Y. Mansoori, N. Goodarzi, </w:t>
      </w:r>
      <w:r w:rsidR="005645F8">
        <w:rPr>
          <w:sz w:val="20"/>
          <w:szCs w:val="20"/>
        </w:rPr>
        <w:t>J. Mol. Catal. A: Chem., 240,2005,</w:t>
      </w:r>
      <w:r w:rsidR="005645F8" w:rsidRPr="005645F8">
        <w:rPr>
          <w:color w:val="000000"/>
          <w:sz w:val="20"/>
          <w:szCs w:val="20"/>
        </w:rPr>
        <w:t xml:space="preserve"> </w:t>
      </w:r>
      <w:r w:rsidR="005645F8" w:rsidRPr="005645F8">
        <w:rPr>
          <w:sz w:val="20"/>
          <w:szCs w:val="20"/>
        </w:rPr>
        <w:t>186-190.</w:t>
      </w:r>
    </w:p>
    <w:p w:rsidR="00A02CDE" w:rsidRDefault="005645F8">
      <w:pPr>
        <w:pStyle w:val="ListParagraph"/>
        <w:numPr>
          <w:ilvl w:val="0"/>
          <w:numId w:val="1"/>
        </w:numPr>
        <w:tabs>
          <w:tab w:val="left" w:pos="506"/>
        </w:tabs>
        <w:spacing w:before="88"/>
        <w:ind w:hanging="362"/>
        <w:rPr>
          <w:sz w:val="18"/>
          <w:szCs w:val="18"/>
        </w:rPr>
      </w:pPr>
      <w:r>
        <w:rPr>
          <w:sz w:val="18"/>
          <w:szCs w:val="18"/>
        </w:rPr>
        <w:t>B. Shah and U. Chudasama</w:t>
      </w:r>
      <w:r w:rsidRPr="00C46F1D">
        <w:rPr>
          <w:sz w:val="18"/>
          <w:szCs w:val="18"/>
        </w:rPr>
        <w:t>,</w:t>
      </w:r>
      <w:r>
        <w:rPr>
          <w:sz w:val="18"/>
          <w:szCs w:val="18"/>
        </w:rPr>
        <w:t xml:space="preserve"> </w:t>
      </w:r>
      <w:r w:rsidRPr="005645F8">
        <w:rPr>
          <w:sz w:val="18"/>
          <w:szCs w:val="18"/>
        </w:rPr>
        <w:t>Desal</w:t>
      </w:r>
      <w:r>
        <w:rPr>
          <w:sz w:val="18"/>
          <w:szCs w:val="18"/>
        </w:rPr>
        <w:t>ination and Water Treatment 38,2012,</w:t>
      </w:r>
      <w:r w:rsidRPr="005645F8">
        <w:rPr>
          <w:sz w:val="18"/>
          <w:szCs w:val="18"/>
        </w:rPr>
        <w:t xml:space="preserve"> 227–235</w:t>
      </w:r>
      <w:r>
        <w:rPr>
          <w:sz w:val="18"/>
          <w:szCs w:val="18"/>
        </w:rPr>
        <w:t>.</w:t>
      </w:r>
    </w:p>
    <w:p w:rsidR="005645F8" w:rsidRPr="005645F8" w:rsidRDefault="005645F8">
      <w:pPr>
        <w:pStyle w:val="ListParagraph"/>
        <w:numPr>
          <w:ilvl w:val="0"/>
          <w:numId w:val="1"/>
        </w:numPr>
        <w:tabs>
          <w:tab w:val="left" w:pos="506"/>
        </w:tabs>
        <w:spacing w:before="88"/>
        <w:ind w:hanging="362"/>
        <w:rPr>
          <w:sz w:val="20"/>
          <w:szCs w:val="20"/>
        </w:rPr>
      </w:pPr>
      <w:r w:rsidRPr="005645F8">
        <w:rPr>
          <w:sz w:val="20"/>
          <w:szCs w:val="20"/>
        </w:rPr>
        <w:t xml:space="preserve">M. Arabi, </w:t>
      </w:r>
      <w:r w:rsidRPr="005645F8">
        <w:rPr>
          <w:bCs/>
          <w:sz w:val="20"/>
          <w:szCs w:val="20"/>
        </w:rPr>
        <w:t>J. Mol. Catal. A: Chem., 200 (2003) 105-110.</w:t>
      </w:r>
    </w:p>
    <w:sectPr w:rsidR="005645F8" w:rsidRPr="005645F8">
      <w:headerReference w:type="default" r:id="rId9"/>
      <w:footerReference w:type="default" r:id="rId10"/>
      <w:pgSz w:w="12240" w:h="15840"/>
      <w:pgMar w:top="1060" w:right="820" w:bottom="1360" w:left="820" w:header="498" w:footer="116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7648" w:rsidRDefault="00CA7648">
      <w:r>
        <w:separator/>
      </w:r>
    </w:p>
  </w:endnote>
  <w:endnote w:type="continuationSeparator" w:id="0">
    <w:p w:rsidR="00CA7648" w:rsidRDefault="00CA7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2CDE" w:rsidRDefault="00CA7648">
    <w:pPr>
      <w:pStyle w:val="BodyText"/>
      <w:spacing w:line="14" w:lineRule="auto"/>
    </w:pPr>
    <w:r>
      <w:pict>
        <v:shapetype id="_x0000_t202" coordsize="21600,21600" o:spt="202" path="m,l,21600r21600,l21600,xe">
          <v:stroke joinstyle="miter"/>
          <v:path gradientshapeok="t" o:connecttype="rect"/>
        </v:shapetype>
        <v:shape id="docshape2" o:spid="_x0000_s2049" type="#_x0000_t202" style="position:absolute;margin-left:300.55pt;margin-top:722.8pt;width:12.05pt;height:12pt;z-index:-15833600;mso-position-horizontal-relative:page;mso-position-vertical-relative:page" filled="f" stroked="f">
          <v:textbox inset="0,0,0,0">
            <w:txbxContent>
              <w:p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9E7C9C">
                  <w:rPr>
                    <w:rFonts w:ascii="Calibri"/>
                    <w:noProof/>
                    <w:w w:val="99"/>
                  </w:rPr>
                  <w:t>1</w:t>
                </w:r>
                <w:r>
                  <w:rPr>
                    <w:rFonts w:ascii="Calibri"/>
                    <w:w w:val="99"/>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7648" w:rsidRDefault="00CA7648">
      <w:r>
        <w:separator/>
      </w:r>
    </w:p>
  </w:footnote>
  <w:footnote w:type="continuationSeparator" w:id="0">
    <w:p w:rsidR="00CA7648" w:rsidRDefault="00CA764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2CDE" w:rsidRDefault="00CA7648">
    <w:pPr>
      <w:pStyle w:val="BodyText"/>
      <w:spacing w:line="14" w:lineRule="auto"/>
    </w:pPr>
    <w:r>
      <w:pict>
        <v:shapetype id="_x0000_t202" coordsize="21600,21600" o:spt="202" path="m,l,21600r21600,l21600,xe">
          <v:stroke joinstyle="miter"/>
          <v:path gradientshapeok="t" o:connecttype="rect"/>
        </v:shapetype>
        <v:shape id="docshape1" o:spid="_x0000_s2050" type="#_x0000_t202" style="position:absolute;margin-left:101.75pt;margin-top:20.8pt;width:405.5pt;height:33.9pt;z-index:-15834112;mso-position-horizontal-relative:page;mso-position-vertical-relative:page" filled="f" stroked="f">
          <v:textbox inset="0,0,0,0">
            <w:txbxContent>
              <w:p w:rsidR="00A02CDE" w:rsidRDefault="002249C8">
                <w:pPr>
                  <w:spacing w:before="6"/>
                  <w:ind w:left="35" w:right="36"/>
                  <w:jc w:val="center"/>
                  <w:rPr>
                    <w:b/>
                    <w:sz w:val="32"/>
                  </w:rPr>
                </w:pPr>
                <w:r>
                  <w:rPr>
                    <w:b/>
                    <w:sz w:val="32"/>
                  </w:rPr>
                  <w:t>SusChemE</w:t>
                </w:r>
                <w:r>
                  <w:rPr>
                    <w:b/>
                    <w:spacing w:val="-16"/>
                    <w:sz w:val="32"/>
                  </w:rPr>
                  <w:t xml:space="preserve"> </w:t>
                </w:r>
                <w:r>
                  <w:rPr>
                    <w:b/>
                    <w:spacing w:val="-4"/>
                    <w:sz w:val="32"/>
                  </w:rPr>
                  <w:t>2023</w:t>
                </w:r>
              </w:p>
              <w:p w:rsidR="00A02CDE" w:rsidRDefault="002249C8">
                <w:pPr>
                  <w:spacing w:before="7"/>
                  <w:ind w:left="36" w:right="36"/>
                  <w:jc w:val="center"/>
                  <w:rPr>
                    <w:b/>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530016"/>
    <w:multiLevelType w:val="hybridMultilevel"/>
    <w:tmpl w:val="155848AE"/>
    <w:lvl w:ilvl="0" w:tplc="BADAB4BE">
      <w:start w:val="2"/>
      <w:numFmt w:val="decimal"/>
      <w:lvlText w:val="[%1]"/>
      <w:lvlJc w:val="left"/>
      <w:pPr>
        <w:ind w:left="505" w:hanging="361"/>
      </w:pPr>
      <w:rPr>
        <w:rFonts w:ascii="Times New Roman" w:eastAsia="Times New Roman" w:hAnsi="Times New Roman" w:cs="Times New Roman" w:hint="default"/>
        <w:b w:val="0"/>
        <w:bCs w:val="0"/>
        <w:i w:val="0"/>
        <w:iCs w:val="0"/>
        <w:spacing w:val="-2"/>
        <w:w w:val="99"/>
        <w:sz w:val="18"/>
        <w:szCs w:val="18"/>
      </w:rPr>
    </w:lvl>
    <w:lvl w:ilvl="1" w:tplc="94CCD1DE">
      <w:numFmt w:val="bullet"/>
      <w:lvlText w:val="•"/>
      <w:lvlJc w:val="left"/>
      <w:pPr>
        <w:ind w:left="1510" w:hanging="361"/>
      </w:pPr>
      <w:rPr>
        <w:rFonts w:hint="default"/>
      </w:rPr>
    </w:lvl>
    <w:lvl w:ilvl="2" w:tplc="B296D3CE">
      <w:numFmt w:val="bullet"/>
      <w:lvlText w:val="•"/>
      <w:lvlJc w:val="left"/>
      <w:pPr>
        <w:ind w:left="2520" w:hanging="361"/>
      </w:pPr>
      <w:rPr>
        <w:rFonts w:hint="default"/>
      </w:rPr>
    </w:lvl>
    <w:lvl w:ilvl="3" w:tplc="21BCA2F2">
      <w:numFmt w:val="bullet"/>
      <w:lvlText w:val="•"/>
      <w:lvlJc w:val="left"/>
      <w:pPr>
        <w:ind w:left="3530" w:hanging="361"/>
      </w:pPr>
      <w:rPr>
        <w:rFonts w:hint="default"/>
      </w:rPr>
    </w:lvl>
    <w:lvl w:ilvl="4" w:tplc="9716BECA">
      <w:numFmt w:val="bullet"/>
      <w:lvlText w:val="•"/>
      <w:lvlJc w:val="left"/>
      <w:pPr>
        <w:ind w:left="4540" w:hanging="361"/>
      </w:pPr>
      <w:rPr>
        <w:rFonts w:hint="default"/>
      </w:rPr>
    </w:lvl>
    <w:lvl w:ilvl="5" w:tplc="CDD61CD0">
      <w:numFmt w:val="bullet"/>
      <w:lvlText w:val="•"/>
      <w:lvlJc w:val="left"/>
      <w:pPr>
        <w:ind w:left="5550" w:hanging="361"/>
      </w:pPr>
      <w:rPr>
        <w:rFonts w:hint="default"/>
      </w:rPr>
    </w:lvl>
    <w:lvl w:ilvl="6" w:tplc="ABB6F30E">
      <w:numFmt w:val="bullet"/>
      <w:lvlText w:val="•"/>
      <w:lvlJc w:val="left"/>
      <w:pPr>
        <w:ind w:left="6560" w:hanging="361"/>
      </w:pPr>
      <w:rPr>
        <w:rFonts w:hint="default"/>
      </w:rPr>
    </w:lvl>
    <w:lvl w:ilvl="7" w:tplc="F2ECF3B0">
      <w:numFmt w:val="bullet"/>
      <w:lvlText w:val="•"/>
      <w:lvlJc w:val="left"/>
      <w:pPr>
        <w:ind w:left="7570" w:hanging="361"/>
      </w:pPr>
      <w:rPr>
        <w:rFonts w:hint="default"/>
      </w:rPr>
    </w:lvl>
    <w:lvl w:ilvl="8" w:tplc="6E9CC266">
      <w:numFmt w:val="bullet"/>
      <w:lvlText w:val="•"/>
      <w:lvlJc w:val="left"/>
      <w:pPr>
        <w:ind w:left="8580" w:hanging="361"/>
      </w:pPr>
      <w:rPr>
        <w:rFonts w:hint="default"/>
      </w:rPr>
    </w:lvl>
  </w:abstractNum>
  <w:abstractNum w:abstractNumId="1" w15:restartNumberingAfterBreak="0">
    <w:nsid w:val="33A91813"/>
    <w:multiLevelType w:val="multilevel"/>
    <w:tmpl w:val="7084FA42"/>
    <w:lvl w:ilvl="0">
      <w:start w:val="1"/>
      <w:numFmt w:val="decimal"/>
      <w:lvlText w:val="%1."/>
      <w:lvlJc w:val="left"/>
      <w:pPr>
        <w:ind w:left="345"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pPr>
      <w:rPr>
        <w:rFonts w:ascii="Times New Roman" w:eastAsia="Times New Roman" w:hAnsi="Times New Roman" w:cs="Times New Roman" w:hint="default"/>
        <w:b w:val="0"/>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abstractNum w:abstractNumId="2" w15:restartNumberingAfterBreak="0">
    <w:nsid w:val="4DC82C78"/>
    <w:multiLevelType w:val="hybridMultilevel"/>
    <w:tmpl w:val="AFCCC7FE"/>
    <w:lvl w:ilvl="0" w:tplc="145A0C7C">
      <w:start w:val="1"/>
      <w:numFmt w:val="decimal"/>
      <w:lvlText w:val="%1."/>
      <w:lvlJc w:val="left"/>
      <w:pPr>
        <w:ind w:left="360" w:hanging="360"/>
      </w:pPr>
      <w:rPr>
        <w:rFonts w:ascii="Times New Roman" w:hAnsi="Times New Roman" w:cs="Times New Roman" w:hint="default"/>
        <w:b w:val="0"/>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A02CDE"/>
    <w:rsid w:val="0004153B"/>
    <w:rsid w:val="000857A0"/>
    <w:rsid w:val="001D0693"/>
    <w:rsid w:val="002249C8"/>
    <w:rsid w:val="00497C6E"/>
    <w:rsid w:val="00516E34"/>
    <w:rsid w:val="005607B4"/>
    <w:rsid w:val="005645F8"/>
    <w:rsid w:val="005775C6"/>
    <w:rsid w:val="00581A5B"/>
    <w:rsid w:val="005E292A"/>
    <w:rsid w:val="00620C38"/>
    <w:rsid w:val="006A7F3E"/>
    <w:rsid w:val="007E59ED"/>
    <w:rsid w:val="00804B2B"/>
    <w:rsid w:val="00813B17"/>
    <w:rsid w:val="008C1E20"/>
    <w:rsid w:val="0090667F"/>
    <w:rsid w:val="00917668"/>
    <w:rsid w:val="009459D8"/>
    <w:rsid w:val="009E7C9C"/>
    <w:rsid w:val="009F63F1"/>
    <w:rsid w:val="00A02CDE"/>
    <w:rsid w:val="00AB4619"/>
    <w:rsid w:val="00B072CA"/>
    <w:rsid w:val="00C41191"/>
    <w:rsid w:val="00C46F1D"/>
    <w:rsid w:val="00C8557F"/>
    <w:rsid w:val="00C87FA7"/>
    <w:rsid w:val="00CA7648"/>
    <w:rsid w:val="00CF19DD"/>
    <w:rsid w:val="00D40B0B"/>
    <w:rsid w:val="00E00CF2"/>
    <w:rsid w:val="00E65E68"/>
    <w:rsid w:val="00F37CDB"/>
    <w:rsid w:val="00FD6D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0FCA16D"/>
  <w15:docId w15:val="{FA3A7A0A-2571-48C3-8520-EFB656A8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
      <w:jc w:val="center"/>
      <w:outlineLvl w:val="0"/>
    </w:pPr>
    <w:rPr>
      <w:u w:val="single" w:color="000000"/>
    </w:rPr>
  </w:style>
  <w:style w:type="paragraph" w:styleId="Heading2">
    <w:name w:val="heading 2"/>
    <w:basedOn w:val="Normal"/>
    <w:uiPriority w:val="1"/>
    <w:qFormat/>
    <w:pPr>
      <w:spacing w:before="4"/>
      <w:ind w:left="346" w:hanging="203"/>
      <w:jc w:val="both"/>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6"/>
      <w:ind w:left="35" w:right="36"/>
      <w:jc w:val="center"/>
    </w:pPr>
    <w:rPr>
      <w:b/>
      <w:bCs/>
      <w:sz w:val="32"/>
      <w:szCs w:val="32"/>
    </w:rPr>
  </w:style>
  <w:style w:type="paragraph" w:styleId="ListParagraph">
    <w:name w:val="List Paragraph"/>
    <w:basedOn w:val="Normal"/>
    <w:uiPriority w:val="34"/>
    <w:qFormat/>
    <w:pPr>
      <w:spacing w:before="4"/>
      <w:ind w:left="446" w:hanging="303"/>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C46F1D"/>
    <w:pPr>
      <w:tabs>
        <w:tab w:val="center" w:pos="4513"/>
        <w:tab w:val="right" w:pos="9026"/>
      </w:tabs>
    </w:pPr>
  </w:style>
  <w:style w:type="character" w:customStyle="1" w:styleId="HeaderChar">
    <w:name w:val="Header Char"/>
    <w:basedOn w:val="DefaultParagraphFont"/>
    <w:link w:val="Header"/>
    <w:uiPriority w:val="99"/>
    <w:rsid w:val="00C46F1D"/>
    <w:rPr>
      <w:rFonts w:ascii="Times New Roman" w:eastAsia="Times New Roman" w:hAnsi="Times New Roman" w:cs="Times New Roman"/>
    </w:rPr>
  </w:style>
  <w:style w:type="paragraph" w:styleId="Footer">
    <w:name w:val="footer"/>
    <w:basedOn w:val="Normal"/>
    <w:link w:val="FooterChar"/>
    <w:uiPriority w:val="99"/>
    <w:unhideWhenUsed/>
    <w:rsid w:val="00C46F1D"/>
    <w:pPr>
      <w:tabs>
        <w:tab w:val="center" w:pos="4513"/>
        <w:tab w:val="right" w:pos="9026"/>
      </w:tabs>
    </w:pPr>
  </w:style>
  <w:style w:type="character" w:customStyle="1" w:styleId="FooterChar">
    <w:name w:val="Footer Char"/>
    <w:basedOn w:val="DefaultParagraphFont"/>
    <w:link w:val="Footer"/>
    <w:uiPriority w:val="99"/>
    <w:rsid w:val="00C46F1D"/>
    <w:rPr>
      <w:rFonts w:ascii="Times New Roman" w:eastAsia="Times New Roman" w:hAnsi="Times New Roman" w:cs="Times New Roman"/>
    </w:rPr>
  </w:style>
  <w:style w:type="paragraph" w:customStyle="1" w:styleId="Reference">
    <w:name w:val="Reference"/>
    <w:basedOn w:val="Normal"/>
    <w:rsid w:val="00CF19DD"/>
    <w:pPr>
      <w:widowControl/>
      <w:autoSpaceDE/>
      <w:autoSpaceDN/>
      <w:ind w:left="274" w:hanging="274"/>
      <w:jc w:val="both"/>
    </w:pPr>
    <w:rPr>
      <w:sz w:val="18"/>
      <w:szCs w:val="20"/>
    </w:rPr>
  </w:style>
  <w:style w:type="character" w:styleId="Hyperlink">
    <w:name w:val="Hyperlink"/>
    <w:basedOn w:val="DefaultParagraphFont"/>
    <w:uiPriority w:val="99"/>
    <w:unhideWhenUsed/>
    <w:rsid w:val="000415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brijeshkumars@nuv.ac.in" TargetMode="External"/><Relationship Id="rId3" Type="http://schemas.openxmlformats.org/officeDocument/2006/relationships/settings" Target="settings.xml"/><Relationship Id="rId7" Type="http://schemas.openxmlformats.org/officeDocument/2006/relationships/hyperlink" Target="mailto:brijeshshah27@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5</Pages>
  <Words>2290</Words>
  <Characters>13055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IJETAE</dc:creator>
  <cp:lastModifiedBy>Brijesh.Shah</cp:lastModifiedBy>
  <cp:revision>26</cp:revision>
  <dcterms:created xsi:type="dcterms:W3CDTF">2023-06-06T11:42:00Z</dcterms:created>
  <dcterms:modified xsi:type="dcterms:W3CDTF">2023-07-28T06:49:00Z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2015-06-25T00:00:00Z</vt:filetime>
  </property>
  <property fmtid="{D5CDD505-2E9C-101B-9397-08002B2CF9AE}" pid="3" name="Creator">
    <vt:lpwstr>Microsoft® Word 2010</vt:lpwstr>
  </property>
  <property fmtid="{D5CDD505-2E9C-101B-9397-08002B2CF9AE}" pid="4" name="LastSaved">
    <vt:filetime>2023-06-06T00:00:00Z</vt:filetime>
  </property>
  <property fmtid="{D5CDD505-2E9C-101B-9397-08002B2CF9AE}" pid="5" name="GrammarlyDocumentId">
    <vt:lpwstr>553171ae9d3df844cc6412f9258c536b9dc0b9d2537123ea4aead59a1595a746</vt:lpwstr>
  </property>
</Properties>
</file>