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ABCBC" w14:textId="77777777" w:rsidR="00A02CDE" w:rsidRPr="00A651B0" w:rsidRDefault="002249C8">
      <w:pPr>
        <w:pStyle w:val="Heading1"/>
        <w:tabs>
          <w:tab w:val="left" w:pos="2125"/>
          <w:tab w:val="left" w:pos="10377"/>
        </w:tabs>
        <w:spacing w:before="57"/>
        <w:rPr>
          <w:color w:val="000000" w:themeColor="text1"/>
          <w:u w:val="none"/>
        </w:rPr>
      </w:pPr>
      <w:r w:rsidRPr="00A651B0">
        <w:rPr>
          <w:color w:val="000000" w:themeColor="text1"/>
        </w:rPr>
        <w:tab/>
        <w:t>September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</w:rPr>
        <w:t>14-16,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</w:rPr>
        <w:t>2023,</w:t>
      </w:r>
      <w:r w:rsidRPr="00A651B0">
        <w:rPr>
          <w:color w:val="000000" w:themeColor="text1"/>
          <w:spacing w:val="53"/>
        </w:rPr>
        <w:t xml:space="preserve"> </w:t>
      </w:r>
      <w:r w:rsidRPr="00A651B0">
        <w:rPr>
          <w:color w:val="000000" w:themeColor="text1"/>
        </w:rPr>
        <w:t>Institute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</w:rPr>
        <w:t>of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</w:rPr>
        <w:t>Chemical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</w:rPr>
        <w:t>Technology,</w:t>
      </w:r>
      <w:r w:rsidRPr="00A651B0">
        <w:rPr>
          <w:color w:val="000000" w:themeColor="text1"/>
          <w:spacing w:val="-1"/>
        </w:rPr>
        <w:t xml:space="preserve"> </w:t>
      </w:r>
      <w:r w:rsidRPr="00A651B0">
        <w:rPr>
          <w:color w:val="000000" w:themeColor="text1"/>
          <w:spacing w:val="-2"/>
        </w:rPr>
        <w:t>Mumbai</w:t>
      </w:r>
      <w:r w:rsidRPr="00A651B0">
        <w:rPr>
          <w:color w:val="000000" w:themeColor="text1"/>
        </w:rPr>
        <w:tab/>
      </w:r>
    </w:p>
    <w:p w14:paraId="60276AA3" w14:textId="4F437270" w:rsidR="00A02CDE" w:rsidRPr="00A651B0" w:rsidRDefault="003754A1">
      <w:pPr>
        <w:spacing w:before="117" w:line="321" w:lineRule="exact"/>
        <w:jc w:val="center"/>
        <w:rPr>
          <w:color w:val="000000" w:themeColor="text1"/>
          <w:sz w:val="28"/>
        </w:rPr>
      </w:pPr>
      <w:r w:rsidRPr="00A651B0">
        <w:rPr>
          <w:b/>
          <w:bCs/>
          <w:color w:val="000000" w:themeColor="text1"/>
          <w:sz w:val="28"/>
        </w:rPr>
        <w:t>Synthesis of biofuel additives from bio platform molecules ov</w:t>
      </w:r>
      <w:r w:rsidR="008E23DA" w:rsidRPr="00A651B0">
        <w:rPr>
          <w:b/>
          <w:bCs/>
          <w:color w:val="000000" w:themeColor="text1"/>
          <w:sz w:val="28"/>
        </w:rPr>
        <w:t>er 12-tungstophosphoric acid anchored to zeolite HY</w:t>
      </w:r>
    </w:p>
    <w:p w14:paraId="6332D018" w14:textId="76822804" w:rsidR="00A02CDE" w:rsidRPr="00A651B0" w:rsidRDefault="008F7D99">
      <w:pPr>
        <w:spacing w:line="275" w:lineRule="exact"/>
        <w:ind w:left="4"/>
        <w:jc w:val="center"/>
        <w:rPr>
          <w:color w:val="000000" w:themeColor="text1"/>
          <w:sz w:val="24"/>
        </w:rPr>
      </w:pPr>
      <w:r w:rsidRPr="00A651B0">
        <w:rPr>
          <w:color w:val="000000" w:themeColor="text1"/>
          <w:sz w:val="24"/>
          <w:u w:val="single"/>
        </w:rPr>
        <w:t>Margi Joshi</w:t>
      </w:r>
      <w:r w:rsidR="002249C8" w:rsidRPr="00A651B0">
        <w:rPr>
          <w:color w:val="000000" w:themeColor="text1"/>
          <w:sz w:val="24"/>
          <w:vertAlign w:val="superscript"/>
        </w:rPr>
        <w:t>1</w:t>
      </w:r>
      <w:r w:rsidR="002249C8" w:rsidRPr="00A651B0">
        <w:rPr>
          <w:color w:val="000000" w:themeColor="text1"/>
          <w:sz w:val="24"/>
        </w:rPr>
        <w:t>,</w:t>
      </w:r>
      <w:r w:rsidR="002249C8" w:rsidRPr="00A651B0">
        <w:rPr>
          <w:color w:val="000000" w:themeColor="text1"/>
          <w:spacing w:val="-2"/>
          <w:sz w:val="24"/>
        </w:rPr>
        <w:t xml:space="preserve"> </w:t>
      </w:r>
      <w:r w:rsidRPr="00A651B0">
        <w:rPr>
          <w:color w:val="000000" w:themeColor="text1"/>
          <w:sz w:val="24"/>
        </w:rPr>
        <w:t>Anjali Patel</w:t>
      </w:r>
      <w:r w:rsidR="002249C8" w:rsidRPr="00A651B0">
        <w:rPr>
          <w:color w:val="000000" w:themeColor="text1"/>
          <w:sz w:val="24"/>
          <w:vertAlign w:val="superscript"/>
        </w:rPr>
        <w:t>2</w:t>
      </w:r>
      <w:r w:rsidR="002249C8" w:rsidRPr="00A651B0">
        <w:rPr>
          <w:color w:val="000000" w:themeColor="text1"/>
          <w:spacing w:val="-1"/>
          <w:sz w:val="24"/>
        </w:rPr>
        <w:t xml:space="preserve"> </w:t>
      </w:r>
    </w:p>
    <w:p w14:paraId="2F66239A" w14:textId="77777777" w:rsidR="00A02CDE" w:rsidRPr="00A651B0" w:rsidRDefault="00A02CDE">
      <w:pPr>
        <w:pStyle w:val="BodyText"/>
        <w:spacing w:before="8"/>
        <w:rPr>
          <w:color w:val="000000" w:themeColor="text1"/>
          <w:sz w:val="13"/>
        </w:rPr>
      </w:pPr>
    </w:p>
    <w:p w14:paraId="7D39AE1F" w14:textId="10812C09" w:rsidR="00B030C9" w:rsidRPr="00A651B0" w:rsidRDefault="002249C8" w:rsidP="00796576">
      <w:pPr>
        <w:pStyle w:val="BodyText"/>
        <w:spacing w:before="120"/>
        <w:ind w:left="1256" w:right="1260"/>
        <w:jc w:val="center"/>
        <w:rPr>
          <w:color w:val="000000" w:themeColor="text1"/>
        </w:rPr>
      </w:pPr>
      <w:r w:rsidRPr="00A651B0">
        <w:rPr>
          <w:color w:val="000000" w:themeColor="text1"/>
          <w:vertAlign w:val="superscript"/>
        </w:rPr>
        <w:t>1</w:t>
      </w:r>
      <w:r w:rsidR="00B030C9" w:rsidRPr="00A651B0">
        <w:rPr>
          <w:color w:val="000000" w:themeColor="text1"/>
        </w:rPr>
        <w:t>Polyoxometalates and Catalysis Laboratory, Department of Chemistry, Faculty of Science, The Maharaja Sayajirao University of Baroda</w:t>
      </w:r>
    </w:p>
    <w:p w14:paraId="4682FE41" w14:textId="4FB96291" w:rsidR="00B030C9" w:rsidRPr="00A651B0" w:rsidRDefault="00B030C9" w:rsidP="00796576">
      <w:pPr>
        <w:pStyle w:val="BodyText"/>
        <w:spacing w:before="120"/>
        <w:ind w:left="1256" w:right="1260"/>
        <w:jc w:val="center"/>
        <w:rPr>
          <w:color w:val="000000" w:themeColor="text1"/>
        </w:rPr>
      </w:pPr>
      <w:r w:rsidRPr="00A651B0">
        <w:rPr>
          <w:color w:val="000000" w:themeColor="text1"/>
          <w:vertAlign w:val="superscript"/>
        </w:rPr>
        <w:t>2</w:t>
      </w:r>
      <w:r w:rsidRPr="00A651B0">
        <w:rPr>
          <w:color w:val="000000" w:themeColor="text1"/>
        </w:rPr>
        <w:t>Polyoxometalates and Catalysis Laboratory, Department of Chemistry, Faculty of Science, The Maharaja Sayajirao University of Baroda</w:t>
      </w:r>
    </w:p>
    <w:p w14:paraId="7C70A096" w14:textId="72F1B66E" w:rsidR="00A02CDE" w:rsidRPr="00A651B0" w:rsidRDefault="00B030C9" w:rsidP="00796576">
      <w:pPr>
        <w:pStyle w:val="BodyText"/>
        <w:spacing w:before="120"/>
        <w:ind w:left="1256" w:right="1260"/>
        <w:jc w:val="center"/>
        <w:rPr>
          <w:color w:val="000000" w:themeColor="text1"/>
        </w:rPr>
      </w:pPr>
      <w:r w:rsidRPr="00A651B0">
        <w:rPr>
          <w:color w:val="000000" w:themeColor="text1"/>
        </w:rPr>
        <w:t>E-mail</w:t>
      </w:r>
      <w:r w:rsidR="00C25788">
        <w:rPr>
          <w:color w:val="000000" w:themeColor="text1"/>
        </w:rPr>
        <w:t xml:space="preserve"> </w:t>
      </w:r>
      <w:r w:rsidR="00796576">
        <w:rPr>
          <w:color w:val="000000" w:themeColor="text1"/>
        </w:rPr>
        <w:t>address:</w:t>
      </w:r>
      <w:r w:rsidRPr="00A651B0">
        <w:rPr>
          <w:color w:val="000000" w:themeColor="text1"/>
        </w:rPr>
        <w:t xml:space="preserve"> margisjoshi761@gmail.com, anjali.patel-chem@msubaroda.ac.in</w:t>
      </w:r>
    </w:p>
    <w:p w14:paraId="07CD8BF0" w14:textId="754FD446" w:rsidR="00A02CDE" w:rsidRPr="00A651B0" w:rsidRDefault="006716FB">
      <w:pPr>
        <w:pStyle w:val="BodyText"/>
        <w:spacing w:before="3"/>
        <w:rPr>
          <w:color w:val="000000" w:themeColor="text1"/>
        </w:rPr>
      </w:pPr>
      <w:r w:rsidRPr="00A651B0">
        <w:rPr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CEB8796" wp14:editId="0611D61D">
                <wp:simplePos x="0" y="0"/>
                <wp:positionH relativeFrom="page">
                  <wp:posOffset>594360</wp:posOffset>
                </wp:positionH>
                <wp:positionV relativeFrom="paragraph">
                  <wp:posOffset>163830</wp:posOffset>
                </wp:positionV>
                <wp:extent cx="6586855" cy="8890"/>
                <wp:effectExtent l="0" t="0" r="0" b="0"/>
                <wp:wrapTopAndBottom/>
                <wp:docPr id="1863484762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68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9B0C60" id="docshape3" o:spid="_x0000_s1026" style="position:absolute;margin-left:46.8pt;margin-top:12.9pt;width:518.65pt;height: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" fillcolor="black" stroked="f">
                <w10:wrap type="topAndBottom" anchorx="page"/>
              </v:rect>
            </w:pict>
          </mc:Fallback>
        </mc:AlternateContent>
      </w:r>
    </w:p>
    <w:p w14:paraId="737E29F6" w14:textId="77777777" w:rsidR="00A02CDE" w:rsidRPr="00A651B0" w:rsidRDefault="00A02CDE">
      <w:pPr>
        <w:pStyle w:val="BodyText"/>
        <w:spacing w:before="11"/>
        <w:rPr>
          <w:color w:val="000000" w:themeColor="text1"/>
          <w:sz w:val="11"/>
        </w:rPr>
      </w:pPr>
    </w:p>
    <w:p w14:paraId="4A1CAFE9" w14:textId="77777777" w:rsidR="00A02CDE" w:rsidRPr="00A651B0" w:rsidRDefault="002249C8">
      <w:pPr>
        <w:pStyle w:val="Heading2"/>
        <w:numPr>
          <w:ilvl w:val="0"/>
          <w:numId w:val="2"/>
        </w:numPr>
        <w:tabs>
          <w:tab w:val="left" w:pos="346"/>
        </w:tabs>
        <w:spacing w:before="91"/>
        <w:ind w:hanging="202"/>
        <w:rPr>
          <w:color w:val="000000" w:themeColor="text1"/>
        </w:rPr>
      </w:pPr>
      <w:r w:rsidRPr="00A651B0">
        <w:rPr>
          <w:color w:val="000000" w:themeColor="text1"/>
          <w:spacing w:val="-2"/>
        </w:rPr>
        <w:t>Introduction:</w:t>
      </w:r>
    </w:p>
    <w:p w14:paraId="7B4BC7EA" w14:textId="649BEC3B" w:rsidR="00793987" w:rsidRPr="00A651B0" w:rsidRDefault="00E64E56" w:rsidP="00D6450C">
      <w:pPr>
        <w:pStyle w:val="BodyText"/>
        <w:spacing w:before="111" w:line="360" w:lineRule="auto"/>
        <w:ind w:left="144" w:right="142"/>
        <w:jc w:val="both"/>
        <w:rPr>
          <w:color w:val="000000" w:themeColor="text1"/>
          <w:lang w:val="en-IN"/>
        </w:rPr>
      </w:pPr>
      <w:r w:rsidRPr="00A651B0">
        <w:rPr>
          <w:color w:val="000000" w:themeColor="text1"/>
          <w:lang w:val="en-IN"/>
        </w:rPr>
        <w:t>The global trend toward an extensive cultivation of biofuel production is one of historical significance. This is a result of the rising consumption of non-renewable petroleum resources, which calls for advances in contemporary technology to employ renewable resources</w:t>
      </w:r>
      <w:r w:rsidR="002F425F" w:rsidRPr="00A651B0">
        <w:rPr>
          <w:color w:val="000000" w:themeColor="text1"/>
          <w:lang w:val="en-IN"/>
        </w:rPr>
        <w:t xml:space="preserve"> [1].</w:t>
      </w:r>
      <w:r w:rsidRPr="00A651B0">
        <w:rPr>
          <w:color w:val="000000" w:themeColor="text1"/>
          <w:lang w:val="en-IN"/>
        </w:rPr>
        <w:t xml:space="preserve"> The transformation of biomass derivatives into valuable molecules has become crucial from both a financial and ecological standpoint. An approach towards this brings focus on 12 bio platform molecules. Among,</w:t>
      </w:r>
      <w:r w:rsidR="00A21252" w:rsidRPr="00A651B0">
        <w:rPr>
          <w:color w:val="000000" w:themeColor="text1"/>
          <w:lang w:val="en-IN"/>
        </w:rPr>
        <w:t xml:space="preserve"> alkyl esters of levulinic acid and succinic acid</w:t>
      </w:r>
      <w:r w:rsidRPr="00A651B0">
        <w:rPr>
          <w:color w:val="000000" w:themeColor="text1"/>
          <w:lang w:val="en-IN"/>
        </w:rPr>
        <w:t xml:space="preserve"> are known to be important biofuel additives</w:t>
      </w:r>
      <w:r w:rsidR="00726F3E" w:rsidRPr="00A651B0">
        <w:rPr>
          <w:color w:val="000000" w:themeColor="text1"/>
          <w:lang w:val="en-IN"/>
        </w:rPr>
        <w:t>.</w:t>
      </w:r>
    </w:p>
    <w:p w14:paraId="7CA52847" w14:textId="528C34E4" w:rsidR="00030B4C" w:rsidRPr="00A651B0" w:rsidRDefault="00EA14EF" w:rsidP="00030B4C">
      <w:pPr>
        <w:pStyle w:val="BodyText"/>
        <w:spacing w:before="111" w:line="360" w:lineRule="auto"/>
        <w:ind w:left="144" w:right="142"/>
        <w:jc w:val="center"/>
        <w:rPr>
          <w:color w:val="000000" w:themeColor="text1"/>
          <w:lang w:val="en-IN"/>
        </w:rPr>
      </w:pPr>
      <w:r w:rsidRPr="00A651B0">
        <w:rPr>
          <w:noProof/>
          <w:color w:val="000000" w:themeColor="text1"/>
          <w:lang w:val="en-IN"/>
        </w:rPr>
        <w:drawing>
          <wp:inline distT="0" distB="0" distL="0" distR="0" wp14:anchorId="6B79828E" wp14:editId="0FCADE2A">
            <wp:extent cx="3512717" cy="26797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943" cy="2804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4D746B" w14:textId="5FF5F868" w:rsidR="00030B4C" w:rsidRPr="00B83EB6" w:rsidRDefault="00030B4C" w:rsidP="00B83EB6">
      <w:pPr>
        <w:pStyle w:val="BodyText"/>
        <w:spacing w:before="111" w:line="360" w:lineRule="auto"/>
        <w:ind w:left="144" w:right="148"/>
        <w:jc w:val="center"/>
        <w:rPr>
          <w:color w:val="000000" w:themeColor="text1"/>
        </w:rPr>
      </w:pPr>
      <w:r w:rsidRPr="00A651B0">
        <w:rPr>
          <w:color w:val="000000" w:themeColor="text1"/>
        </w:rPr>
        <w:t>Scheme 1. C</w:t>
      </w:r>
      <w:r w:rsidR="00A651B0">
        <w:rPr>
          <w:color w:val="000000" w:themeColor="text1"/>
        </w:rPr>
        <w:t>4</w:t>
      </w:r>
      <w:r w:rsidRPr="00A651B0">
        <w:rPr>
          <w:color w:val="000000" w:themeColor="text1"/>
        </w:rPr>
        <w:t xml:space="preserve"> and C</w:t>
      </w:r>
      <w:r w:rsidR="00A651B0">
        <w:rPr>
          <w:color w:val="000000" w:themeColor="text1"/>
        </w:rPr>
        <w:t>5</w:t>
      </w:r>
      <w:r w:rsidRPr="00A651B0">
        <w:rPr>
          <w:color w:val="000000" w:themeColor="text1"/>
        </w:rPr>
        <w:t xml:space="preserve"> </w:t>
      </w:r>
      <w:r w:rsidR="000871CE" w:rsidRPr="00A651B0">
        <w:rPr>
          <w:color w:val="000000" w:themeColor="text1"/>
        </w:rPr>
        <w:t>b</w:t>
      </w:r>
      <w:r w:rsidRPr="00A651B0">
        <w:rPr>
          <w:color w:val="000000" w:themeColor="text1"/>
        </w:rPr>
        <w:t>io platform molecules and their applications</w:t>
      </w:r>
    </w:p>
    <w:p w14:paraId="0485DC7A" w14:textId="77777777" w:rsidR="00A02CDE" w:rsidRPr="00A651B0" w:rsidRDefault="002249C8">
      <w:pPr>
        <w:pStyle w:val="Heading2"/>
        <w:numPr>
          <w:ilvl w:val="0"/>
          <w:numId w:val="2"/>
        </w:numPr>
        <w:tabs>
          <w:tab w:val="left" w:pos="344"/>
        </w:tabs>
        <w:ind w:left="343" w:hanging="200"/>
        <w:rPr>
          <w:color w:val="000000" w:themeColor="text1"/>
        </w:rPr>
      </w:pPr>
      <w:r w:rsidRPr="00A651B0">
        <w:rPr>
          <w:color w:val="000000" w:themeColor="text1"/>
        </w:rPr>
        <w:t>Material</w:t>
      </w:r>
      <w:r w:rsidRPr="00A651B0">
        <w:rPr>
          <w:color w:val="000000" w:themeColor="text1"/>
          <w:spacing w:val="-6"/>
        </w:rPr>
        <w:t xml:space="preserve"> </w:t>
      </w:r>
      <w:r w:rsidRPr="00A651B0">
        <w:rPr>
          <w:color w:val="000000" w:themeColor="text1"/>
        </w:rPr>
        <w:t>and</w:t>
      </w:r>
      <w:r w:rsidRPr="00A651B0">
        <w:rPr>
          <w:color w:val="000000" w:themeColor="text1"/>
          <w:spacing w:val="-7"/>
        </w:rPr>
        <w:t xml:space="preserve"> </w:t>
      </w:r>
      <w:r w:rsidRPr="00A651B0">
        <w:rPr>
          <w:color w:val="000000" w:themeColor="text1"/>
          <w:spacing w:val="-2"/>
        </w:rPr>
        <w:t>Methods:</w:t>
      </w:r>
    </w:p>
    <w:p w14:paraId="488A7AC1" w14:textId="2D86E1D2" w:rsidR="008E73DB" w:rsidRPr="00A651B0" w:rsidRDefault="00A62CD3" w:rsidP="00677522">
      <w:pPr>
        <w:pStyle w:val="BodyText"/>
        <w:spacing w:before="111" w:line="360" w:lineRule="auto"/>
        <w:ind w:left="144" w:right="148"/>
        <w:jc w:val="both"/>
        <w:rPr>
          <w:color w:val="000000" w:themeColor="text1"/>
        </w:rPr>
      </w:pPr>
      <w:r w:rsidRPr="00A651B0">
        <w:rPr>
          <w:color w:val="000000" w:themeColor="text1"/>
        </w:rPr>
        <w:t xml:space="preserve">All materials used were of A.R. (analytical) grade. Levulinic acid, Succinic acid, </w:t>
      </w:r>
      <w:r w:rsidR="007F4C99" w:rsidRPr="00A651B0">
        <w:rPr>
          <w:color w:val="000000" w:themeColor="text1"/>
        </w:rPr>
        <w:t>n</w:t>
      </w:r>
      <w:r w:rsidRPr="00A651B0">
        <w:rPr>
          <w:color w:val="000000" w:themeColor="text1"/>
        </w:rPr>
        <w:t xml:space="preserve">-butanol, 12-tungstophosphoric acid, Dichloromethane, Methanol were purchased from Merck. Zeolite NaY was acquired commercially from Reliance Industries Limited, Vadodara, Gujarat. </w:t>
      </w:r>
      <w:r w:rsidR="0024442F" w:rsidRPr="00A651B0">
        <w:rPr>
          <w:color w:val="000000" w:themeColor="text1"/>
        </w:rPr>
        <w:t xml:space="preserve">The catalyst was synthesized in two steps, </w:t>
      </w:r>
      <w:proofErr w:type="spellStart"/>
      <w:r w:rsidR="005A6AC4" w:rsidRPr="00A651B0">
        <w:rPr>
          <w:color w:val="000000" w:themeColor="text1"/>
        </w:rPr>
        <w:t>i</w:t>
      </w:r>
      <w:proofErr w:type="spellEnd"/>
      <w:r w:rsidR="005A6AC4" w:rsidRPr="00A651B0">
        <w:rPr>
          <w:color w:val="000000" w:themeColor="text1"/>
        </w:rPr>
        <w:t>) Conversion of zeolite NaY to HY by ion exchange method</w:t>
      </w:r>
      <w:r w:rsidR="00796576">
        <w:rPr>
          <w:color w:val="000000" w:themeColor="text1"/>
        </w:rPr>
        <w:t xml:space="preserve"> [2]</w:t>
      </w:r>
      <w:r w:rsidR="005A6AC4" w:rsidRPr="00A651B0">
        <w:rPr>
          <w:color w:val="000000" w:themeColor="text1"/>
        </w:rPr>
        <w:t xml:space="preserve"> ii) PW</w:t>
      </w:r>
      <w:r w:rsidR="005A6AC4" w:rsidRPr="00A651B0">
        <w:rPr>
          <w:color w:val="000000" w:themeColor="text1"/>
          <w:vertAlign w:val="subscript"/>
        </w:rPr>
        <w:t>12</w:t>
      </w:r>
      <w:r w:rsidR="005A6AC4" w:rsidRPr="00A651B0">
        <w:rPr>
          <w:color w:val="000000" w:themeColor="text1"/>
        </w:rPr>
        <w:t xml:space="preserve"> was anchored to ZHY by incipient wet impregnation method. The synthesized materials were characterized by acidity measurements, FTIR, BET, EDX, TGA, </w:t>
      </w:r>
      <w:r w:rsidR="005A6AC4" w:rsidRPr="00A651B0">
        <w:rPr>
          <w:color w:val="000000" w:themeColor="text1"/>
          <w:vertAlign w:val="superscript"/>
        </w:rPr>
        <w:t>31</w:t>
      </w:r>
      <w:r w:rsidR="005A6AC4" w:rsidRPr="00A651B0">
        <w:rPr>
          <w:color w:val="000000" w:themeColor="text1"/>
        </w:rPr>
        <w:t>P NMR, XRD and HRTEM.</w:t>
      </w:r>
      <w:r w:rsidR="00AC299F" w:rsidRPr="00A651B0">
        <w:rPr>
          <w:color w:val="000000" w:themeColor="text1"/>
        </w:rPr>
        <w:t xml:space="preserve"> Further, PW</w:t>
      </w:r>
      <w:r w:rsidR="00AC299F" w:rsidRPr="00A651B0">
        <w:rPr>
          <w:color w:val="000000" w:themeColor="text1"/>
          <w:vertAlign w:val="subscript"/>
        </w:rPr>
        <w:t>12</w:t>
      </w:r>
      <w:r w:rsidR="00AC299F" w:rsidRPr="00A651B0">
        <w:rPr>
          <w:color w:val="000000" w:themeColor="text1"/>
        </w:rPr>
        <w:t>/ZHY was used for the synthesis of fuel additives which was carried out in a simple batch reactor</w:t>
      </w:r>
      <w:r w:rsidR="00F6404E">
        <w:rPr>
          <w:color w:val="000000" w:themeColor="text1"/>
        </w:rPr>
        <w:t xml:space="preserve">. </w:t>
      </w:r>
      <w:r w:rsidR="00AC299F" w:rsidRPr="00A651B0">
        <w:rPr>
          <w:color w:val="000000" w:themeColor="text1"/>
        </w:rPr>
        <w:t>Consequently, the effect of various reaction parameters such as mole ratio, catalyst amount, time, and temperature w</w:t>
      </w:r>
      <w:r w:rsidR="00796576">
        <w:rPr>
          <w:color w:val="000000" w:themeColor="text1"/>
        </w:rPr>
        <w:t xml:space="preserve">ere </w:t>
      </w:r>
      <w:r w:rsidR="00AC299F" w:rsidRPr="00A651B0">
        <w:rPr>
          <w:color w:val="000000" w:themeColor="text1"/>
        </w:rPr>
        <w:t>studied to optimize the conditions for maximum conversion</w:t>
      </w:r>
      <w:r w:rsidR="00726F3E" w:rsidRPr="00A651B0">
        <w:rPr>
          <w:color w:val="000000" w:themeColor="text1"/>
        </w:rPr>
        <w:t>.</w:t>
      </w:r>
    </w:p>
    <w:p w14:paraId="2525A808" w14:textId="77777777" w:rsidR="002C2F46" w:rsidRDefault="002C2F46" w:rsidP="002C2F46">
      <w:pPr>
        <w:pStyle w:val="Heading1"/>
        <w:spacing w:line="248" w:lineRule="exact"/>
        <w:ind w:right="63"/>
        <w:rPr>
          <w:u w:val="none"/>
        </w:rPr>
      </w:pPr>
      <w:r>
        <w:rPr>
          <w:u w:val="none"/>
        </w:rPr>
        <w:lastRenderedPageBreak/>
        <w:t>September</w:t>
      </w:r>
      <w:r>
        <w:rPr>
          <w:spacing w:val="-1"/>
          <w:u w:val="none"/>
        </w:rPr>
        <w:t xml:space="preserve"> </w:t>
      </w:r>
      <w:r>
        <w:rPr>
          <w:u w:val="none"/>
        </w:rPr>
        <w:t>14-16,</w:t>
      </w:r>
      <w:r>
        <w:rPr>
          <w:spacing w:val="-1"/>
          <w:u w:val="none"/>
        </w:rPr>
        <w:t xml:space="preserve"> </w:t>
      </w:r>
      <w:r>
        <w:rPr>
          <w:u w:val="none"/>
        </w:rPr>
        <w:t>2023,</w:t>
      </w:r>
      <w:r>
        <w:rPr>
          <w:spacing w:val="53"/>
          <w:u w:val="none"/>
        </w:rPr>
        <w:t xml:space="preserve"> </w:t>
      </w:r>
      <w:r>
        <w:rPr>
          <w:u w:val="none"/>
        </w:rPr>
        <w:t>Institute</w:t>
      </w:r>
      <w:r>
        <w:rPr>
          <w:spacing w:val="-1"/>
          <w:u w:val="none"/>
        </w:rPr>
        <w:t xml:space="preserve"> </w:t>
      </w:r>
      <w:r>
        <w:rPr>
          <w:u w:val="none"/>
        </w:rPr>
        <w:t>of</w:t>
      </w:r>
      <w:r>
        <w:rPr>
          <w:spacing w:val="-1"/>
          <w:u w:val="none"/>
        </w:rPr>
        <w:t xml:space="preserve"> </w:t>
      </w:r>
      <w:r>
        <w:rPr>
          <w:u w:val="none"/>
        </w:rPr>
        <w:t>Chemical</w:t>
      </w:r>
      <w:r>
        <w:rPr>
          <w:spacing w:val="-1"/>
          <w:u w:val="none"/>
        </w:rPr>
        <w:t xml:space="preserve"> </w:t>
      </w:r>
      <w:r>
        <w:rPr>
          <w:u w:val="none"/>
        </w:rPr>
        <w:t>Technology,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Mumbai</w:t>
      </w:r>
    </w:p>
    <w:p w14:paraId="30AC0E3A" w14:textId="77777777" w:rsidR="002C2F46" w:rsidRDefault="002C2F46" w:rsidP="002C2F46">
      <w:pPr>
        <w:pStyle w:val="BodyText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9" behindDoc="1" locked="0" layoutInCell="1" allowOverlap="1" wp14:anchorId="53AAA04F" wp14:editId="53D4DD5A">
                <wp:simplePos x="0" y="0"/>
                <wp:positionH relativeFrom="page">
                  <wp:posOffset>594360</wp:posOffset>
                </wp:positionH>
                <wp:positionV relativeFrom="paragraph">
                  <wp:posOffset>44450</wp:posOffset>
                </wp:positionV>
                <wp:extent cx="6586855" cy="8890"/>
                <wp:effectExtent l="0" t="0" r="0" b="0"/>
                <wp:wrapTopAndBottom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68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E82FC" id="docshape4" o:spid="_x0000_s1026" style="position:absolute;margin-left:46.8pt;margin-top:3.5pt;width:518.65pt;height:.7pt;z-index:-25165619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" fillcolor="black" stroked="f">
                <w10:wrap type="topAndBottom" anchorx="page"/>
              </v:rect>
            </w:pict>
          </mc:Fallback>
        </mc:AlternateContent>
      </w:r>
    </w:p>
    <w:p w14:paraId="359CDD08" w14:textId="7BD5E7B5" w:rsidR="002C2F46" w:rsidRPr="002C2F46" w:rsidRDefault="002249C8" w:rsidP="002C2F46">
      <w:pPr>
        <w:pStyle w:val="Heading2"/>
        <w:numPr>
          <w:ilvl w:val="0"/>
          <w:numId w:val="2"/>
        </w:numPr>
        <w:tabs>
          <w:tab w:val="left" w:pos="347"/>
        </w:tabs>
        <w:ind w:left="346" w:hanging="203"/>
        <w:rPr>
          <w:color w:val="000000" w:themeColor="text1"/>
        </w:rPr>
      </w:pPr>
      <w:r w:rsidRPr="002C2F46">
        <w:rPr>
          <w:color w:val="000000" w:themeColor="text1"/>
        </w:rPr>
        <w:t>Significant</w:t>
      </w:r>
      <w:r w:rsidRPr="002C2F46">
        <w:rPr>
          <w:color w:val="000000" w:themeColor="text1"/>
          <w:spacing w:val="-6"/>
        </w:rPr>
        <w:t xml:space="preserve"> </w:t>
      </w:r>
      <w:r w:rsidRPr="002C2F46">
        <w:rPr>
          <w:color w:val="000000" w:themeColor="text1"/>
        </w:rPr>
        <w:t>Results</w:t>
      </w:r>
      <w:r w:rsidRPr="002C2F46">
        <w:rPr>
          <w:color w:val="000000" w:themeColor="text1"/>
          <w:spacing w:val="-6"/>
        </w:rPr>
        <w:t xml:space="preserve"> </w:t>
      </w:r>
      <w:r w:rsidRPr="002C2F46">
        <w:rPr>
          <w:color w:val="000000" w:themeColor="text1"/>
        </w:rPr>
        <w:t>and</w:t>
      </w:r>
      <w:r w:rsidRPr="002C2F46">
        <w:rPr>
          <w:color w:val="000000" w:themeColor="text1"/>
          <w:spacing w:val="-7"/>
        </w:rPr>
        <w:t xml:space="preserve"> </w:t>
      </w:r>
      <w:r w:rsidRPr="002C2F46">
        <w:rPr>
          <w:color w:val="000000" w:themeColor="text1"/>
          <w:spacing w:val="-2"/>
        </w:rPr>
        <w:t>Discussion</w:t>
      </w:r>
    </w:p>
    <w:p w14:paraId="62BD4380" w14:textId="419721BA" w:rsidR="009555D7" w:rsidRPr="00A651B0" w:rsidRDefault="0060228F" w:rsidP="00D6450C">
      <w:pPr>
        <w:pStyle w:val="BodyText"/>
        <w:spacing w:before="111" w:line="360" w:lineRule="auto"/>
        <w:ind w:left="144" w:right="142"/>
        <w:jc w:val="both"/>
        <w:rPr>
          <w:bCs/>
          <w:color w:val="000000" w:themeColor="text1"/>
        </w:rPr>
      </w:pPr>
      <w:r w:rsidRPr="00A651B0">
        <w:rPr>
          <w:color w:val="000000" w:themeColor="text1"/>
        </w:rPr>
        <w:t>BET analysis shows the successful anchoring of PW</w:t>
      </w:r>
      <w:r w:rsidRPr="00A651B0">
        <w:rPr>
          <w:color w:val="000000" w:themeColor="text1"/>
          <w:vertAlign w:val="subscript"/>
        </w:rPr>
        <w:t>12</w:t>
      </w:r>
      <w:r w:rsidRPr="00A651B0">
        <w:rPr>
          <w:color w:val="000000" w:themeColor="text1"/>
        </w:rPr>
        <w:t xml:space="preserve"> into the pores of ZHY</w:t>
      </w:r>
      <w:r w:rsidR="006F2EB1">
        <w:rPr>
          <w:color w:val="000000" w:themeColor="text1"/>
        </w:rPr>
        <w:t>.</w:t>
      </w:r>
      <w:r w:rsidRPr="00A651B0">
        <w:rPr>
          <w:color w:val="000000" w:themeColor="text1"/>
        </w:rPr>
        <w:t xml:space="preserve"> </w:t>
      </w:r>
      <w:r w:rsidR="006F2EB1">
        <w:rPr>
          <w:color w:val="000000" w:themeColor="text1"/>
        </w:rPr>
        <w:t>T</w:t>
      </w:r>
      <w:r w:rsidRPr="00A651B0">
        <w:rPr>
          <w:color w:val="000000" w:themeColor="text1"/>
        </w:rPr>
        <w:t xml:space="preserve">he FTIR spectra </w:t>
      </w:r>
      <w:r w:rsidR="0077301B" w:rsidRPr="00A651B0">
        <w:rPr>
          <w:color w:val="000000" w:themeColor="text1"/>
        </w:rPr>
        <w:t>indicates the intact structure of Keggin ion in the catalyst</w:t>
      </w:r>
      <w:r w:rsidR="00A742DE">
        <w:rPr>
          <w:color w:val="000000" w:themeColor="text1"/>
        </w:rPr>
        <w:t xml:space="preserve"> while, </w:t>
      </w:r>
      <w:r w:rsidR="0077301B" w:rsidRPr="00A651B0">
        <w:rPr>
          <w:color w:val="000000" w:themeColor="text1"/>
        </w:rPr>
        <w:t xml:space="preserve">TGA shows </w:t>
      </w:r>
      <w:r w:rsidR="000871CE" w:rsidRPr="00A651B0">
        <w:rPr>
          <w:color w:val="000000" w:themeColor="text1"/>
        </w:rPr>
        <w:t xml:space="preserve">the </w:t>
      </w:r>
      <w:r w:rsidR="0077301B" w:rsidRPr="00A651B0">
        <w:rPr>
          <w:color w:val="000000" w:themeColor="text1"/>
        </w:rPr>
        <w:t xml:space="preserve">stability of the catalyst. The XRD and HRTEM reveals the uniform dispersion of </w:t>
      </w:r>
      <w:r w:rsidR="000871CE" w:rsidRPr="00A651B0">
        <w:rPr>
          <w:color w:val="000000" w:themeColor="text1"/>
        </w:rPr>
        <w:t>PW</w:t>
      </w:r>
      <w:r w:rsidR="000871CE" w:rsidRPr="00A651B0">
        <w:rPr>
          <w:color w:val="000000" w:themeColor="text1"/>
          <w:vertAlign w:val="subscript"/>
        </w:rPr>
        <w:t>12</w:t>
      </w:r>
      <w:r w:rsidR="000871CE" w:rsidRPr="00A651B0">
        <w:rPr>
          <w:color w:val="000000" w:themeColor="text1"/>
        </w:rPr>
        <w:t xml:space="preserve"> </w:t>
      </w:r>
      <w:r w:rsidR="0077301B" w:rsidRPr="00A651B0">
        <w:rPr>
          <w:color w:val="000000" w:themeColor="text1"/>
        </w:rPr>
        <w:t>in</w:t>
      </w:r>
      <w:r w:rsidR="000871CE" w:rsidRPr="00A651B0">
        <w:rPr>
          <w:color w:val="000000" w:themeColor="text1"/>
        </w:rPr>
        <w:t>side</w:t>
      </w:r>
      <w:r w:rsidR="0077301B" w:rsidRPr="00A651B0">
        <w:rPr>
          <w:color w:val="000000" w:themeColor="text1"/>
        </w:rPr>
        <w:t xml:space="preserve"> the pores of ZHY. </w:t>
      </w:r>
      <w:r w:rsidR="0077301B" w:rsidRPr="00A651B0">
        <w:rPr>
          <w:bCs/>
          <w:color w:val="000000" w:themeColor="text1"/>
        </w:rPr>
        <w:t>For instance, HRTEM images of ZHY and PW</w:t>
      </w:r>
      <w:r w:rsidR="0077301B" w:rsidRPr="00A651B0">
        <w:rPr>
          <w:bCs/>
          <w:color w:val="000000" w:themeColor="text1"/>
          <w:vertAlign w:val="subscript"/>
        </w:rPr>
        <w:t>12</w:t>
      </w:r>
      <w:r w:rsidR="0077301B" w:rsidRPr="00A651B0">
        <w:rPr>
          <w:bCs/>
          <w:color w:val="000000" w:themeColor="text1"/>
        </w:rPr>
        <w:t>/ZHY are shown in Figure 1.</w:t>
      </w:r>
      <w:r w:rsidR="009555D7" w:rsidRPr="00A651B0">
        <w:rPr>
          <w:bCs/>
          <w:color w:val="000000" w:themeColor="text1"/>
        </w:rPr>
        <w:t xml:space="preserve"> </w:t>
      </w:r>
    </w:p>
    <w:p w14:paraId="7A5E4054" w14:textId="181FA357" w:rsidR="009555D7" w:rsidRPr="00A651B0" w:rsidRDefault="00FF715B" w:rsidP="009555D7">
      <w:pPr>
        <w:pStyle w:val="BodyText"/>
        <w:spacing w:before="111" w:line="360" w:lineRule="auto"/>
        <w:ind w:left="144" w:right="142"/>
        <w:jc w:val="center"/>
        <w:rPr>
          <w:bCs/>
          <w:color w:val="000000" w:themeColor="text1"/>
        </w:rPr>
      </w:pPr>
      <w:r w:rsidRPr="00A651B0">
        <w:rPr>
          <w:bCs/>
          <w:noProof/>
          <w:color w:val="000000" w:themeColor="text1"/>
        </w:rPr>
        <w:drawing>
          <wp:inline distT="0" distB="0" distL="0" distR="0" wp14:anchorId="498389EB" wp14:editId="71AC5AB7">
            <wp:extent cx="3364230" cy="1987197"/>
            <wp:effectExtent l="19050" t="19050" r="26670" b="133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411" cy="207767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AB18C1" w14:textId="77777777" w:rsidR="009555D7" w:rsidRPr="00A651B0" w:rsidRDefault="009555D7" w:rsidP="009555D7">
      <w:pPr>
        <w:pStyle w:val="BodyText"/>
        <w:spacing w:before="111" w:line="360" w:lineRule="auto"/>
        <w:ind w:left="144" w:right="148"/>
        <w:jc w:val="center"/>
        <w:rPr>
          <w:color w:val="000000" w:themeColor="text1"/>
        </w:rPr>
      </w:pPr>
      <w:r w:rsidRPr="00A651B0">
        <w:rPr>
          <w:color w:val="000000" w:themeColor="text1"/>
        </w:rPr>
        <w:t>Figure 1. HRTEM images of support and catalyst</w:t>
      </w:r>
    </w:p>
    <w:p w14:paraId="1EED6E16" w14:textId="7EF4E344" w:rsidR="00A21252" w:rsidRPr="00A651B0" w:rsidRDefault="007F4C99" w:rsidP="00D6450C">
      <w:pPr>
        <w:pStyle w:val="BodyText"/>
        <w:spacing w:before="111" w:line="360" w:lineRule="auto"/>
        <w:ind w:right="142"/>
        <w:jc w:val="both"/>
        <w:rPr>
          <w:bCs/>
          <w:color w:val="000000" w:themeColor="text1"/>
        </w:rPr>
      </w:pPr>
      <w:r w:rsidRPr="00A651B0">
        <w:rPr>
          <w:color w:val="000000" w:themeColor="text1"/>
        </w:rPr>
        <w:t>The catalytic activity of PW</w:t>
      </w:r>
      <w:r w:rsidRPr="00A651B0">
        <w:rPr>
          <w:color w:val="000000" w:themeColor="text1"/>
          <w:vertAlign w:val="subscript"/>
        </w:rPr>
        <w:t>12</w:t>
      </w:r>
      <w:r w:rsidRPr="00A651B0">
        <w:rPr>
          <w:color w:val="000000" w:themeColor="text1"/>
        </w:rPr>
        <w:t>/ZHY towards esterification of levulinic acid a</w:t>
      </w:r>
      <w:r w:rsidR="00EF7619" w:rsidRPr="00A651B0">
        <w:rPr>
          <w:color w:val="000000" w:themeColor="text1"/>
        </w:rPr>
        <w:t>s well as</w:t>
      </w:r>
      <w:r w:rsidR="000871CE" w:rsidRPr="00A651B0">
        <w:rPr>
          <w:color w:val="000000" w:themeColor="text1"/>
        </w:rPr>
        <w:t xml:space="preserve"> </w:t>
      </w:r>
      <w:r w:rsidRPr="00A651B0">
        <w:rPr>
          <w:color w:val="000000" w:themeColor="text1"/>
        </w:rPr>
        <w:t>succinic acid with n-butanol was evaluated</w:t>
      </w:r>
      <w:r w:rsidR="00726F3E" w:rsidRPr="00A651B0">
        <w:rPr>
          <w:color w:val="000000" w:themeColor="text1"/>
        </w:rPr>
        <w:t xml:space="preserve"> [2,3]. </w:t>
      </w:r>
      <w:r w:rsidR="003A5123" w:rsidRPr="00A651B0">
        <w:rPr>
          <w:color w:val="000000" w:themeColor="text1"/>
        </w:rPr>
        <w:t>The superiority of the present work lies in getting very high conversion and selectivity for</w:t>
      </w:r>
      <w:r w:rsidR="00C735E9" w:rsidRPr="00A651B0">
        <w:rPr>
          <w:color w:val="000000" w:themeColor="text1"/>
        </w:rPr>
        <w:t xml:space="preserve"> both the biofuel additives n-butyl levulinate and dibutyl succinate</w:t>
      </w:r>
      <w:r w:rsidR="003A5123" w:rsidRPr="00A651B0">
        <w:rPr>
          <w:color w:val="000000" w:themeColor="text1"/>
        </w:rPr>
        <w:t xml:space="preserve"> under mild conditions.</w:t>
      </w:r>
    </w:p>
    <w:p w14:paraId="5A46B2E2" w14:textId="3652BB6F" w:rsidR="00791304" w:rsidRPr="00A651B0" w:rsidRDefault="00791304" w:rsidP="00793987">
      <w:pPr>
        <w:pStyle w:val="BodyText"/>
        <w:spacing w:before="111" w:line="360" w:lineRule="auto"/>
        <w:ind w:right="142"/>
        <w:jc w:val="center"/>
        <w:rPr>
          <w:color w:val="000000" w:themeColor="text1"/>
        </w:rPr>
      </w:pPr>
      <w:r w:rsidRPr="00A651B0">
        <w:rPr>
          <w:color w:val="000000" w:themeColor="text1"/>
        </w:rPr>
        <w:t>Table 1</w:t>
      </w:r>
      <w:r w:rsidR="00793987" w:rsidRPr="00A651B0">
        <w:rPr>
          <w:color w:val="000000" w:themeColor="text1"/>
        </w:rPr>
        <w:t>. Conversion and Selectivity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527"/>
        <w:gridCol w:w="1192"/>
        <w:gridCol w:w="1147"/>
      </w:tblGrid>
      <w:tr w:rsidR="00A651B0" w:rsidRPr="00A651B0" w14:paraId="5502E9D6" w14:textId="49A1C91E" w:rsidTr="00DC4E8C">
        <w:trPr>
          <w:trHeight w:val="442"/>
          <w:jc w:val="center"/>
        </w:trPr>
        <w:tc>
          <w:tcPr>
            <w:tcW w:w="5137" w:type="dxa"/>
            <w:gridSpan w:val="4"/>
          </w:tcPr>
          <w:p w14:paraId="5EAD72DE" w14:textId="379D3E7B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Esterification of bio platform molecules</w:t>
            </w:r>
          </w:p>
        </w:tc>
      </w:tr>
      <w:tr w:rsidR="00A651B0" w:rsidRPr="00A651B0" w14:paraId="6409C706" w14:textId="3F1C88DD" w:rsidTr="00DC4E8C">
        <w:trPr>
          <w:trHeight w:val="104"/>
          <w:jc w:val="center"/>
        </w:trPr>
        <w:tc>
          <w:tcPr>
            <w:tcW w:w="1271" w:type="dxa"/>
            <w:vMerge w:val="restart"/>
          </w:tcPr>
          <w:p w14:paraId="6BD19CA4" w14:textId="23D082CE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Bio platform molecules</w:t>
            </w:r>
          </w:p>
        </w:tc>
        <w:tc>
          <w:tcPr>
            <w:tcW w:w="1527" w:type="dxa"/>
            <w:vMerge w:val="restart"/>
          </w:tcPr>
          <w:p w14:paraId="637340FA" w14:textId="6C675083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% Conversion</w:t>
            </w:r>
          </w:p>
        </w:tc>
        <w:tc>
          <w:tcPr>
            <w:tcW w:w="2339" w:type="dxa"/>
            <w:gridSpan w:val="2"/>
          </w:tcPr>
          <w:p w14:paraId="44BB546F" w14:textId="268C6201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%Selectivity</w:t>
            </w:r>
          </w:p>
        </w:tc>
      </w:tr>
      <w:tr w:rsidR="00A651B0" w:rsidRPr="00A651B0" w14:paraId="75723768" w14:textId="61A31178" w:rsidTr="00DC4E8C">
        <w:trPr>
          <w:trHeight w:val="106"/>
          <w:jc w:val="center"/>
        </w:trPr>
        <w:tc>
          <w:tcPr>
            <w:tcW w:w="1271" w:type="dxa"/>
            <w:vMerge/>
          </w:tcPr>
          <w:p w14:paraId="549A8B48" w14:textId="77777777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</w:p>
        </w:tc>
        <w:tc>
          <w:tcPr>
            <w:tcW w:w="1527" w:type="dxa"/>
            <w:vMerge/>
          </w:tcPr>
          <w:p w14:paraId="47DE3547" w14:textId="77777777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</w:p>
        </w:tc>
        <w:tc>
          <w:tcPr>
            <w:tcW w:w="1192" w:type="dxa"/>
          </w:tcPr>
          <w:p w14:paraId="32AEC2C1" w14:textId="02D2FC80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n- butyl levulinate</w:t>
            </w:r>
          </w:p>
        </w:tc>
        <w:tc>
          <w:tcPr>
            <w:tcW w:w="1147" w:type="dxa"/>
          </w:tcPr>
          <w:p w14:paraId="47E21F0E" w14:textId="0B8C3A75" w:rsidR="003911D6" w:rsidRPr="00A651B0" w:rsidRDefault="003911D6" w:rsidP="003911D6">
            <w:pPr>
              <w:pStyle w:val="BodyText"/>
              <w:spacing w:line="276" w:lineRule="auto"/>
              <w:ind w:right="142"/>
              <w:jc w:val="center"/>
              <w:rPr>
                <w:b/>
                <w:bCs/>
                <w:color w:val="000000" w:themeColor="text1"/>
              </w:rPr>
            </w:pPr>
            <w:r w:rsidRPr="00A651B0">
              <w:rPr>
                <w:b/>
                <w:bCs/>
                <w:color w:val="000000" w:themeColor="text1"/>
              </w:rPr>
              <w:t>Dibutyl succinate</w:t>
            </w:r>
          </w:p>
        </w:tc>
      </w:tr>
      <w:tr w:rsidR="00A651B0" w:rsidRPr="00A651B0" w14:paraId="02810829" w14:textId="48CE3C98" w:rsidTr="00DC4E8C">
        <w:trPr>
          <w:trHeight w:val="497"/>
          <w:jc w:val="center"/>
        </w:trPr>
        <w:tc>
          <w:tcPr>
            <w:tcW w:w="1271" w:type="dxa"/>
          </w:tcPr>
          <w:p w14:paraId="662527A4" w14:textId="45809D2E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Levulinic acid</w:t>
            </w:r>
          </w:p>
        </w:tc>
        <w:tc>
          <w:tcPr>
            <w:tcW w:w="1527" w:type="dxa"/>
          </w:tcPr>
          <w:p w14:paraId="3A6E9F16" w14:textId="29095441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88</w:t>
            </w:r>
          </w:p>
        </w:tc>
        <w:tc>
          <w:tcPr>
            <w:tcW w:w="1192" w:type="dxa"/>
          </w:tcPr>
          <w:p w14:paraId="40D9E709" w14:textId="127EB50D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99</w:t>
            </w:r>
          </w:p>
        </w:tc>
        <w:tc>
          <w:tcPr>
            <w:tcW w:w="1147" w:type="dxa"/>
          </w:tcPr>
          <w:p w14:paraId="2AF76B43" w14:textId="0148D11C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NA</w:t>
            </w:r>
          </w:p>
        </w:tc>
      </w:tr>
      <w:tr w:rsidR="00A651B0" w:rsidRPr="00A651B0" w14:paraId="7DB720E3" w14:textId="70DAAD39" w:rsidTr="00DC4E8C">
        <w:trPr>
          <w:trHeight w:val="282"/>
          <w:jc w:val="center"/>
        </w:trPr>
        <w:tc>
          <w:tcPr>
            <w:tcW w:w="1271" w:type="dxa"/>
          </w:tcPr>
          <w:p w14:paraId="2B22AFBD" w14:textId="31EC479E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Succinic acid</w:t>
            </w:r>
          </w:p>
        </w:tc>
        <w:tc>
          <w:tcPr>
            <w:tcW w:w="1527" w:type="dxa"/>
          </w:tcPr>
          <w:p w14:paraId="6CBCAAE5" w14:textId="38EE3847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92</w:t>
            </w:r>
          </w:p>
        </w:tc>
        <w:tc>
          <w:tcPr>
            <w:tcW w:w="1192" w:type="dxa"/>
          </w:tcPr>
          <w:p w14:paraId="1CF4FDBE" w14:textId="194007B6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NA</w:t>
            </w:r>
          </w:p>
        </w:tc>
        <w:tc>
          <w:tcPr>
            <w:tcW w:w="1147" w:type="dxa"/>
          </w:tcPr>
          <w:p w14:paraId="10345347" w14:textId="0E8EFD49" w:rsidR="0005064D" w:rsidRPr="00A651B0" w:rsidRDefault="0005064D" w:rsidP="003911D6">
            <w:pPr>
              <w:pStyle w:val="BodyText"/>
              <w:spacing w:line="276" w:lineRule="auto"/>
              <w:ind w:right="142"/>
              <w:jc w:val="center"/>
              <w:rPr>
                <w:color w:val="000000" w:themeColor="text1"/>
              </w:rPr>
            </w:pPr>
            <w:r w:rsidRPr="00A651B0">
              <w:rPr>
                <w:color w:val="000000" w:themeColor="text1"/>
              </w:rPr>
              <w:t>60</w:t>
            </w:r>
          </w:p>
        </w:tc>
      </w:tr>
    </w:tbl>
    <w:p w14:paraId="65A0B6C0" w14:textId="5D4BCA73" w:rsidR="00C32F08" w:rsidRPr="002C2F46" w:rsidRDefault="006716FB" w:rsidP="002C2F46">
      <w:pPr>
        <w:pStyle w:val="BodyText"/>
        <w:rPr>
          <w:color w:val="000000" w:themeColor="text1"/>
          <w:sz w:val="4"/>
        </w:rPr>
      </w:pPr>
      <w:r w:rsidRPr="00A651B0">
        <w:rPr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12BD3AEB" wp14:editId="63DE80BA">
                <wp:simplePos x="0" y="0"/>
                <wp:positionH relativeFrom="page">
                  <wp:posOffset>594360</wp:posOffset>
                </wp:positionH>
                <wp:positionV relativeFrom="paragraph">
                  <wp:posOffset>44450</wp:posOffset>
                </wp:positionV>
                <wp:extent cx="6586855" cy="8890"/>
                <wp:effectExtent l="0" t="0" r="0" b="0"/>
                <wp:wrapTopAndBottom/>
                <wp:docPr id="604495358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68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6C212" id="docshape4" o:spid="_x0000_s1026" style="position:absolute;margin-left:46.8pt;margin-top:3.5pt;width:518.65pt;height:.7pt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" fillcolor="black" stroked="f">
                <w10:wrap type="topAndBottom" anchorx="page"/>
              </v:rect>
            </w:pict>
          </mc:Fallback>
        </mc:AlternateContent>
      </w:r>
    </w:p>
    <w:p w14:paraId="5E306F86" w14:textId="77777777" w:rsidR="00A02CDE" w:rsidRPr="00A651B0" w:rsidRDefault="002249C8">
      <w:pPr>
        <w:pStyle w:val="Heading2"/>
        <w:numPr>
          <w:ilvl w:val="0"/>
          <w:numId w:val="2"/>
        </w:numPr>
        <w:tabs>
          <w:tab w:val="left" w:pos="347"/>
        </w:tabs>
        <w:spacing w:before="1"/>
        <w:ind w:left="346" w:hanging="203"/>
        <w:rPr>
          <w:color w:val="000000" w:themeColor="text1"/>
        </w:rPr>
      </w:pPr>
      <w:r w:rsidRPr="00A651B0">
        <w:rPr>
          <w:color w:val="000000" w:themeColor="text1"/>
          <w:spacing w:val="-2"/>
        </w:rPr>
        <w:t>Conclusions:</w:t>
      </w:r>
    </w:p>
    <w:p w14:paraId="7FD76D83" w14:textId="70B9DCA1" w:rsidR="00A20BD4" w:rsidRPr="00A20BD4" w:rsidRDefault="00F73652" w:rsidP="00A20BD4">
      <w:pPr>
        <w:pStyle w:val="BodyText"/>
        <w:spacing w:before="108" w:line="360" w:lineRule="auto"/>
        <w:ind w:left="144"/>
        <w:jc w:val="both"/>
        <w:rPr>
          <w:color w:val="000000" w:themeColor="text1"/>
        </w:rPr>
      </w:pPr>
      <w:r w:rsidRPr="00A651B0">
        <w:rPr>
          <w:color w:val="000000" w:themeColor="text1"/>
        </w:rPr>
        <w:t>A n</w:t>
      </w:r>
      <w:r w:rsidR="00B030C9" w:rsidRPr="00A651B0">
        <w:rPr>
          <w:color w:val="000000" w:themeColor="text1"/>
        </w:rPr>
        <w:t>ovel</w:t>
      </w:r>
      <w:r w:rsidRPr="00A651B0">
        <w:rPr>
          <w:color w:val="000000" w:themeColor="text1"/>
        </w:rPr>
        <w:t xml:space="preserve"> sustainable heterogeneous catalyst comprising 12-tungstophosphoric acid and zeolite HY demonstrating excellent catalytical performance in a solvent-free esterification reaction.</w:t>
      </w:r>
      <w:r w:rsidR="00D17CD4" w:rsidRPr="00A651B0">
        <w:rPr>
          <w:color w:val="000000" w:themeColor="text1"/>
        </w:rPr>
        <w:t xml:space="preserve"> </w:t>
      </w:r>
      <w:r w:rsidRPr="00A651B0">
        <w:rPr>
          <w:color w:val="000000" w:themeColor="text1"/>
        </w:rPr>
        <w:t>Moreover, the removal of the catalyst consists of a single filtration and the catalyst can be reused after a simple work-up.</w:t>
      </w:r>
    </w:p>
    <w:p w14:paraId="7BB26BA7" w14:textId="6C1F178D" w:rsidR="00634489" w:rsidRPr="00A651B0" w:rsidRDefault="002249C8" w:rsidP="00634489">
      <w:pPr>
        <w:ind w:left="144"/>
        <w:rPr>
          <w:color w:val="000000" w:themeColor="text1"/>
          <w:sz w:val="20"/>
        </w:rPr>
      </w:pPr>
      <w:r w:rsidRPr="00A651B0">
        <w:rPr>
          <w:b/>
          <w:color w:val="000000" w:themeColor="text1"/>
          <w:sz w:val="20"/>
        </w:rPr>
        <w:t>References</w:t>
      </w:r>
      <w:r w:rsidRPr="00A651B0">
        <w:rPr>
          <w:b/>
          <w:color w:val="000000" w:themeColor="text1"/>
          <w:spacing w:val="-5"/>
          <w:sz w:val="20"/>
        </w:rPr>
        <w:t xml:space="preserve"> </w:t>
      </w:r>
    </w:p>
    <w:p w14:paraId="48E37A2C" w14:textId="77777777" w:rsidR="00634489" w:rsidRPr="00A651B0" w:rsidRDefault="00634489" w:rsidP="00634489">
      <w:pPr>
        <w:ind w:left="144"/>
        <w:rPr>
          <w:color w:val="000000" w:themeColor="text1"/>
          <w:sz w:val="20"/>
        </w:rPr>
      </w:pPr>
    </w:p>
    <w:p w14:paraId="66A34B4F" w14:textId="7DB833FD" w:rsidR="00AC299F" w:rsidRPr="00A651B0" w:rsidRDefault="00AC299F" w:rsidP="00AC299F">
      <w:pPr>
        <w:ind w:left="144"/>
        <w:rPr>
          <w:color w:val="000000" w:themeColor="text1"/>
          <w:sz w:val="18"/>
          <w:szCs w:val="18"/>
        </w:rPr>
      </w:pPr>
      <w:r w:rsidRPr="00A651B0">
        <w:rPr>
          <w:color w:val="000000" w:themeColor="text1"/>
          <w:sz w:val="18"/>
          <w:szCs w:val="18"/>
        </w:rPr>
        <w:t>[1]</w:t>
      </w:r>
      <w:r w:rsidR="00D25AC0" w:rsidRPr="00A651B0">
        <w:rPr>
          <w:color w:val="000000" w:themeColor="text1"/>
        </w:rPr>
        <w:t xml:space="preserve"> </w:t>
      </w:r>
      <w:r w:rsidR="00D25AC0" w:rsidRPr="00A651B0">
        <w:rPr>
          <w:color w:val="000000" w:themeColor="text1"/>
          <w:sz w:val="18"/>
          <w:szCs w:val="18"/>
        </w:rPr>
        <w:t xml:space="preserve">KC </w:t>
      </w:r>
      <w:proofErr w:type="spellStart"/>
      <w:r w:rsidR="00D25AC0" w:rsidRPr="00A651B0">
        <w:rPr>
          <w:color w:val="000000" w:themeColor="text1"/>
          <w:sz w:val="18"/>
          <w:szCs w:val="18"/>
        </w:rPr>
        <w:t>Badgujar</w:t>
      </w:r>
      <w:proofErr w:type="spellEnd"/>
      <w:r w:rsidR="00D25AC0" w:rsidRPr="00A651B0">
        <w:rPr>
          <w:color w:val="000000" w:themeColor="text1"/>
          <w:sz w:val="18"/>
          <w:szCs w:val="18"/>
        </w:rPr>
        <w:t>, BM Bhanage, Fuel Process Technol, 2015, 138,139–146.</w:t>
      </w:r>
    </w:p>
    <w:p w14:paraId="302EFEC4" w14:textId="2999DC0B" w:rsidR="002F425F" w:rsidRPr="00A651B0" w:rsidRDefault="00AC299F" w:rsidP="002F425F">
      <w:pPr>
        <w:ind w:left="144"/>
        <w:rPr>
          <w:color w:val="000000" w:themeColor="text1"/>
          <w:sz w:val="18"/>
          <w:szCs w:val="18"/>
        </w:rPr>
      </w:pPr>
      <w:r w:rsidRPr="00A651B0">
        <w:rPr>
          <w:color w:val="000000" w:themeColor="text1"/>
          <w:sz w:val="18"/>
          <w:szCs w:val="18"/>
        </w:rPr>
        <w:t>[2</w:t>
      </w:r>
      <w:r w:rsidR="002F425F" w:rsidRPr="00A651B0">
        <w:rPr>
          <w:color w:val="000000" w:themeColor="text1"/>
          <w:sz w:val="18"/>
          <w:szCs w:val="18"/>
        </w:rPr>
        <w:t xml:space="preserve">] A. Patel, M. Joshi, S. Sharma, Biomass Conv and </w:t>
      </w:r>
      <w:proofErr w:type="spellStart"/>
      <w:r w:rsidR="002F425F" w:rsidRPr="00A651B0">
        <w:rPr>
          <w:color w:val="000000" w:themeColor="text1"/>
          <w:sz w:val="18"/>
          <w:szCs w:val="18"/>
        </w:rPr>
        <w:t>Bioref</w:t>
      </w:r>
      <w:proofErr w:type="spellEnd"/>
      <w:r w:rsidR="002F425F" w:rsidRPr="00A651B0">
        <w:rPr>
          <w:color w:val="000000" w:themeColor="text1"/>
          <w:sz w:val="18"/>
          <w:szCs w:val="18"/>
        </w:rPr>
        <w:t>., 2022.</w:t>
      </w:r>
    </w:p>
    <w:p w14:paraId="457E39DB" w14:textId="60851EBF" w:rsidR="00AC299F" w:rsidRPr="00A651B0" w:rsidRDefault="002F425F" w:rsidP="000871CE">
      <w:pPr>
        <w:ind w:left="144"/>
        <w:rPr>
          <w:color w:val="000000" w:themeColor="text1"/>
          <w:sz w:val="18"/>
          <w:szCs w:val="18"/>
        </w:rPr>
      </w:pPr>
      <w:r w:rsidRPr="00A651B0">
        <w:rPr>
          <w:color w:val="000000" w:themeColor="text1"/>
          <w:sz w:val="18"/>
          <w:szCs w:val="18"/>
        </w:rPr>
        <w:t xml:space="preserve">[3] A. </w:t>
      </w:r>
      <w:r w:rsidR="000D3259">
        <w:rPr>
          <w:color w:val="000000" w:themeColor="text1"/>
          <w:sz w:val="18"/>
          <w:szCs w:val="18"/>
        </w:rPr>
        <w:t>P</w:t>
      </w:r>
      <w:r w:rsidRPr="00A651B0">
        <w:rPr>
          <w:color w:val="000000" w:themeColor="text1"/>
          <w:sz w:val="18"/>
          <w:szCs w:val="18"/>
        </w:rPr>
        <w:t xml:space="preserve">atel, </w:t>
      </w:r>
      <w:r w:rsidR="00AE459C" w:rsidRPr="00A651B0">
        <w:rPr>
          <w:color w:val="000000" w:themeColor="text1"/>
          <w:sz w:val="18"/>
          <w:szCs w:val="18"/>
        </w:rPr>
        <w:t>M</w:t>
      </w:r>
      <w:r w:rsidRPr="00A651B0">
        <w:rPr>
          <w:color w:val="000000" w:themeColor="text1"/>
          <w:sz w:val="18"/>
          <w:szCs w:val="18"/>
        </w:rPr>
        <w:t xml:space="preserve">. Joshi, </w:t>
      </w:r>
      <w:r w:rsidR="00A651B0" w:rsidRPr="00A651B0">
        <w:rPr>
          <w:color w:val="000000" w:themeColor="text1"/>
          <w:sz w:val="18"/>
          <w:szCs w:val="18"/>
        </w:rPr>
        <w:t>E</w:t>
      </w:r>
      <w:r w:rsidRPr="00A651B0">
        <w:rPr>
          <w:color w:val="000000" w:themeColor="text1"/>
          <w:sz w:val="18"/>
          <w:szCs w:val="18"/>
        </w:rPr>
        <w:t>nergy fuels, 2023, 37, 13, 9247-9256.</w:t>
      </w:r>
    </w:p>
    <w:p w14:paraId="7527CEE5" w14:textId="1518BCD8" w:rsidR="00AC299F" w:rsidRPr="00A651B0" w:rsidRDefault="00AC299F" w:rsidP="00AC299F">
      <w:pPr>
        <w:ind w:left="144"/>
        <w:rPr>
          <w:color w:val="000000" w:themeColor="text1"/>
          <w:spacing w:val="73"/>
          <w:w w:val="150"/>
          <w:sz w:val="18"/>
        </w:rPr>
      </w:pPr>
    </w:p>
    <w:p w14:paraId="5660C4FE" w14:textId="5972295A" w:rsidR="009831FD" w:rsidRPr="00A651B0" w:rsidRDefault="009831FD" w:rsidP="009831FD">
      <w:pPr>
        <w:tabs>
          <w:tab w:val="left" w:pos="506"/>
        </w:tabs>
        <w:spacing w:before="88"/>
        <w:rPr>
          <w:color w:val="000000" w:themeColor="text1"/>
          <w:sz w:val="18"/>
          <w:szCs w:val="18"/>
        </w:rPr>
      </w:pPr>
    </w:p>
    <w:p w14:paraId="0BA93CD0" w14:textId="20F9FE15" w:rsidR="009831FD" w:rsidRPr="00A651B0" w:rsidRDefault="009831FD" w:rsidP="009831FD">
      <w:pPr>
        <w:tabs>
          <w:tab w:val="left" w:pos="506"/>
        </w:tabs>
        <w:spacing w:before="88"/>
        <w:rPr>
          <w:color w:val="000000" w:themeColor="text1"/>
          <w:sz w:val="18"/>
          <w:szCs w:val="18"/>
        </w:rPr>
      </w:pPr>
    </w:p>
    <w:p w14:paraId="6C64A7FA" w14:textId="6A7FB0D0" w:rsidR="00791304" w:rsidRPr="00A651B0" w:rsidRDefault="00791304" w:rsidP="009831FD">
      <w:pPr>
        <w:tabs>
          <w:tab w:val="left" w:pos="506"/>
        </w:tabs>
        <w:spacing w:before="88"/>
        <w:rPr>
          <w:color w:val="000000" w:themeColor="text1"/>
          <w:sz w:val="18"/>
          <w:szCs w:val="18"/>
        </w:rPr>
      </w:pPr>
    </w:p>
    <w:sectPr w:rsidR="00791304" w:rsidRPr="00A651B0">
      <w:headerReference w:type="default" r:id="rId9"/>
      <w:footerReference w:type="default" r:id="rId10"/>
      <w:pgSz w:w="12240" w:h="15840"/>
      <w:pgMar w:top="1060" w:right="820" w:bottom="1360" w:left="820" w:header="498" w:footer="11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8733FC" w14:textId="77777777" w:rsidR="002C2F46" w:rsidRDefault="002C2F46">
      <w:r>
        <w:separator/>
      </w:r>
    </w:p>
  </w:endnote>
  <w:endnote w:type="continuationSeparator" w:id="0">
    <w:p w14:paraId="2BE1BEDB" w14:textId="77777777" w:rsidR="002C2F46" w:rsidRDefault="002C2F46">
      <w:r>
        <w:continuationSeparator/>
      </w:r>
    </w:p>
  </w:endnote>
  <w:endnote w:type="continuationNotice" w:id="1">
    <w:p w14:paraId="2F5B3FC2" w14:textId="77777777" w:rsidR="002C2F46" w:rsidRDefault="002C2F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0603F4" w14:textId="0D32793F" w:rsidR="002C2F46" w:rsidRDefault="002C2F46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7517F8E1" wp14:editId="3B357767">
              <wp:simplePos x="0" y="0"/>
              <wp:positionH relativeFrom="page">
                <wp:posOffset>3816985</wp:posOffset>
              </wp:positionH>
              <wp:positionV relativeFrom="page">
                <wp:posOffset>9179560</wp:posOffset>
              </wp:positionV>
              <wp:extent cx="153035" cy="152400"/>
              <wp:effectExtent l="0" t="0" r="0" b="0"/>
              <wp:wrapNone/>
              <wp:docPr id="552709113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7ADD9C" w14:textId="77777777" w:rsidR="002C2F46" w:rsidRDefault="002C2F46">
                          <w:pPr>
                            <w:pStyle w:val="BodyText"/>
                            <w:spacing w:line="223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99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w w:val="99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w w:val="99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  <w:w w:val="99"/>
                            </w:rPr>
                            <w:t>2</w:t>
                          </w:r>
                          <w:r>
                            <w:rPr>
                              <w:rFonts w:ascii="Calibri"/>
                              <w:w w:val="9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17F8E1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300.55pt;margin-top:722.8pt;width:12.05pt;height:12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" filled="f" stroked="f">
              <v:textbox inset="0,0,0,0">
                <w:txbxContent>
                  <w:p w14:paraId="537ADD9C" w14:textId="77777777" w:rsidR="002C2F46" w:rsidRDefault="002C2F46">
                    <w:pPr>
                      <w:pStyle w:val="BodyText"/>
                      <w:spacing w:line="223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99"/>
                      </w:rPr>
                      <w:fldChar w:fldCharType="begin"/>
                    </w:r>
                    <w:r>
                      <w:rPr>
                        <w:rFonts w:ascii="Calibri"/>
                        <w:w w:val="99"/>
                      </w:rPr>
                      <w:instrText xml:space="preserve"> PAGE </w:instrText>
                    </w:r>
                    <w:r>
                      <w:rPr>
                        <w:rFonts w:ascii="Calibri"/>
                        <w:w w:val="99"/>
                      </w:rPr>
                      <w:fldChar w:fldCharType="separate"/>
                    </w:r>
                    <w:r>
                      <w:rPr>
                        <w:rFonts w:ascii="Calibri"/>
                        <w:noProof/>
                        <w:w w:val="99"/>
                      </w:rPr>
                      <w:t>2</w:t>
                    </w:r>
                    <w:r>
                      <w:rPr>
                        <w:rFonts w:ascii="Calibri"/>
                        <w:w w:val="9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0BA57" w14:textId="77777777" w:rsidR="002C2F46" w:rsidRDefault="002C2F46">
      <w:r>
        <w:separator/>
      </w:r>
    </w:p>
  </w:footnote>
  <w:footnote w:type="continuationSeparator" w:id="0">
    <w:p w14:paraId="576329E5" w14:textId="77777777" w:rsidR="002C2F46" w:rsidRDefault="002C2F46">
      <w:r>
        <w:continuationSeparator/>
      </w:r>
    </w:p>
  </w:footnote>
  <w:footnote w:type="continuationNotice" w:id="1">
    <w:p w14:paraId="6BDD96CE" w14:textId="77777777" w:rsidR="002C2F46" w:rsidRDefault="002C2F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792FD" w14:textId="426472DC" w:rsidR="002C2F46" w:rsidRDefault="002C2F46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6137FBB" wp14:editId="44AD2B57">
              <wp:simplePos x="0" y="0"/>
              <wp:positionH relativeFrom="page">
                <wp:posOffset>1292225</wp:posOffset>
              </wp:positionH>
              <wp:positionV relativeFrom="page">
                <wp:posOffset>264160</wp:posOffset>
              </wp:positionV>
              <wp:extent cx="5149850" cy="430530"/>
              <wp:effectExtent l="0" t="0" r="0" b="0"/>
              <wp:wrapNone/>
              <wp:docPr id="1493361996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9850" cy="4305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6A036C" w14:textId="77777777" w:rsidR="002C2F46" w:rsidRDefault="002C2F46">
                          <w:pPr>
                            <w:spacing w:before="6"/>
                            <w:ind w:left="35" w:right="36"/>
                            <w:jc w:val="center"/>
                            <w:rPr>
                              <w:b/>
                              <w:sz w:val="32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32"/>
                            </w:rPr>
                            <w:t>SusChemE</w:t>
                          </w:r>
                          <w:proofErr w:type="spellEnd"/>
                          <w:r>
                            <w:rPr>
                              <w:b/>
                              <w:spacing w:val="-1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32"/>
                            </w:rPr>
                            <w:t>2023</w:t>
                          </w:r>
                        </w:p>
                        <w:p w14:paraId="41120F11" w14:textId="77777777" w:rsidR="002C2F46" w:rsidRDefault="002C2F46">
                          <w:pPr>
                            <w:spacing w:before="7"/>
                            <w:ind w:left="36" w:right="36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International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Conference,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Exhibition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on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Sustainable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Chemistry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&amp;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Engineering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137FBB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101.75pt;margin-top:20.8pt;width:405.5pt;height:33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" filled="f" stroked="f">
              <v:textbox inset="0,0,0,0">
                <w:txbxContent>
                  <w:p w14:paraId="1F6A036C" w14:textId="77777777" w:rsidR="002C2F46" w:rsidRDefault="002C2F46">
                    <w:pPr>
                      <w:spacing w:before="6"/>
                      <w:ind w:left="35" w:right="36"/>
                      <w:jc w:val="center"/>
                      <w:rPr>
                        <w:b/>
                        <w:sz w:val="32"/>
                      </w:rPr>
                    </w:pPr>
                    <w:proofErr w:type="spellStart"/>
                    <w:r>
                      <w:rPr>
                        <w:b/>
                        <w:sz w:val="32"/>
                      </w:rPr>
                      <w:t>SusChemE</w:t>
                    </w:r>
                    <w:proofErr w:type="spellEnd"/>
                    <w:r>
                      <w:rPr>
                        <w:b/>
                        <w:spacing w:val="-16"/>
                        <w:sz w:val="32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32"/>
                      </w:rPr>
                      <w:t>2023</w:t>
                    </w:r>
                  </w:p>
                  <w:p w14:paraId="41120F11" w14:textId="77777777" w:rsidR="002C2F46" w:rsidRDefault="002C2F46">
                    <w:pPr>
                      <w:spacing w:before="7"/>
                      <w:ind w:left="36" w:right="36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International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Conference,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Exhibition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on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Sustainable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Chemistry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&amp;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Engineering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530016"/>
    <w:multiLevelType w:val="hybridMultilevel"/>
    <w:tmpl w:val="155848AE"/>
    <w:lvl w:ilvl="0" w:tplc="BADAB4BE">
      <w:start w:val="2"/>
      <w:numFmt w:val="decimal"/>
      <w:lvlText w:val="[%1]"/>
      <w:lvlJc w:val="left"/>
      <w:pPr>
        <w:ind w:left="50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8"/>
        <w:szCs w:val="18"/>
      </w:rPr>
    </w:lvl>
    <w:lvl w:ilvl="1" w:tplc="94CCD1DE">
      <w:numFmt w:val="bullet"/>
      <w:lvlText w:val="•"/>
      <w:lvlJc w:val="left"/>
      <w:pPr>
        <w:ind w:left="1510" w:hanging="361"/>
      </w:pPr>
      <w:rPr>
        <w:rFonts w:hint="default"/>
      </w:rPr>
    </w:lvl>
    <w:lvl w:ilvl="2" w:tplc="B296D3CE">
      <w:numFmt w:val="bullet"/>
      <w:lvlText w:val="•"/>
      <w:lvlJc w:val="left"/>
      <w:pPr>
        <w:ind w:left="2520" w:hanging="361"/>
      </w:pPr>
      <w:rPr>
        <w:rFonts w:hint="default"/>
      </w:rPr>
    </w:lvl>
    <w:lvl w:ilvl="3" w:tplc="21BCA2F2">
      <w:numFmt w:val="bullet"/>
      <w:lvlText w:val="•"/>
      <w:lvlJc w:val="left"/>
      <w:pPr>
        <w:ind w:left="3530" w:hanging="361"/>
      </w:pPr>
      <w:rPr>
        <w:rFonts w:hint="default"/>
      </w:rPr>
    </w:lvl>
    <w:lvl w:ilvl="4" w:tplc="9716BECA">
      <w:numFmt w:val="bullet"/>
      <w:lvlText w:val="•"/>
      <w:lvlJc w:val="left"/>
      <w:pPr>
        <w:ind w:left="4540" w:hanging="361"/>
      </w:pPr>
      <w:rPr>
        <w:rFonts w:hint="default"/>
      </w:rPr>
    </w:lvl>
    <w:lvl w:ilvl="5" w:tplc="CDD61CD0">
      <w:numFmt w:val="bullet"/>
      <w:lvlText w:val="•"/>
      <w:lvlJc w:val="left"/>
      <w:pPr>
        <w:ind w:left="5550" w:hanging="361"/>
      </w:pPr>
      <w:rPr>
        <w:rFonts w:hint="default"/>
      </w:rPr>
    </w:lvl>
    <w:lvl w:ilvl="6" w:tplc="ABB6F30E">
      <w:numFmt w:val="bullet"/>
      <w:lvlText w:val="•"/>
      <w:lvlJc w:val="left"/>
      <w:pPr>
        <w:ind w:left="6560" w:hanging="361"/>
      </w:pPr>
      <w:rPr>
        <w:rFonts w:hint="default"/>
      </w:rPr>
    </w:lvl>
    <w:lvl w:ilvl="7" w:tplc="F2ECF3B0">
      <w:numFmt w:val="bullet"/>
      <w:lvlText w:val="•"/>
      <w:lvlJc w:val="left"/>
      <w:pPr>
        <w:ind w:left="7570" w:hanging="361"/>
      </w:pPr>
      <w:rPr>
        <w:rFonts w:hint="default"/>
      </w:rPr>
    </w:lvl>
    <w:lvl w:ilvl="8" w:tplc="6E9CC266">
      <w:numFmt w:val="bullet"/>
      <w:lvlText w:val="•"/>
      <w:lvlJc w:val="left"/>
      <w:pPr>
        <w:ind w:left="8580" w:hanging="361"/>
      </w:pPr>
      <w:rPr>
        <w:rFonts w:hint="default"/>
      </w:rPr>
    </w:lvl>
  </w:abstractNum>
  <w:abstractNum w:abstractNumId="1" w15:restartNumberingAfterBreak="0">
    <w:nsid w:val="33A91813"/>
    <w:multiLevelType w:val="multilevel"/>
    <w:tmpl w:val="7084FA42"/>
    <w:lvl w:ilvl="0">
      <w:start w:val="1"/>
      <w:numFmt w:val="decimal"/>
      <w:lvlText w:val="%1."/>
      <w:lvlJc w:val="left"/>
      <w:pPr>
        <w:ind w:left="345" w:hanging="2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</w:rPr>
    </w:lvl>
    <w:lvl w:ilvl="1">
      <w:start w:val="1"/>
      <w:numFmt w:val="decimal"/>
      <w:lvlText w:val="%1.%2"/>
      <w:lvlJc w:val="left"/>
      <w:pPr>
        <w:ind w:left="446" w:hanging="302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0"/>
        <w:szCs w:val="20"/>
      </w:rPr>
    </w:lvl>
    <w:lvl w:ilvl="2">
      <w:numFmt w:val="bullet"/>
      <w:lvlText w:val=""/>
      <w:lvlJc w:val="left"/>
      <w:pPr>
        <w:ind w:left="649" w:hanging="21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6"/>
        <w:szCs w:val="16"/>
      </w:rPr>
    </w:lvl>
    <w:lvl w:ilvl="3">
      <w:numFmt w:val="bullet"/>
      <w:lvlText w:val="•"/>
      <w:lvlJc w:val="left"/>
      <w:pPr>
        <w:ind w:left="1885" w:hanging="216"/>
      </w:pPr>
      <w:rPr>
        <w:rFonts w:hint="default"/>
      </w:rPr>
    </w:lvl>
    <w:lvl w:ilvl="4">
      <w:numFmt w:val="bullet"/>
      <w:lvlText w:val="•"/>
      <w:lvlJc w:val="left"/>
      <w:pPr>
        <w:ind w:left="3130" w:hanging="216"/>
      </w:pPr>
      <w:rPr>
        <w:rFonts w:hint="default"/>
      </w:rPr>
    </w:lvl>
    <w:lvl w:ilvl="5">
      <w:numFmt w:val="bullet"/>
      <w:lvlText w:val="•"/>
      <w:lvlJc w:val="left"/>
      <w:pPr>
        <w:ind w:left="4375" w:hanging="216"/>
      </w:pPr>
      <w:rPr>
        <w:rFonts w:hint="default"/>
      </w:rPr>
    </w:lvl>
    <w:lvl w:ilvl="6">
      <w:numFmt w:val="bullet"/>
      <w:lvlText w:val="•"/>
      <w:lvlJc w:val="left"/>
      <w:pPr>
        <w:ind w:left="5620" w:hanging="216"/>
      </w:pPr>
      <w:rPr>
        <w:rFonts w:hint="default"/>
      </w:rPr>
    </w:lvl>
    <w:lvl w:ilvl="7">
      <w:numFmt w:val="bullet"/>
      <w:lvlText w:val="•"/>
      <w:lvlJc w:val="left"/>
      <w:pPr>
        <w:ind w:left="6865" w:hanging="216"/>
      </w:pPr>
      <w:rPr>
        <w:rFonts w:hint="default"/>
      </w:rPr>
    </w:lvl>
    <w:lvl w:ilvl="8">
      <w:numFmt w:val="bullet"/>
      <w:lvlText w:val="•"/>
      <w:lvlJc w:val="left"/>
      <w:pPr>
        <w:ind w:left="8110" w:hanging="216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CDE"/>
    <w:rsid w:val="00010C1A"/>
    <w:rsid w:val="00030B4C"/>
    <w:rsid w:val="0005064D"/>
    <w:rsid w:val="000871CE"/>
    <w:rsid w:val="00087D53"/>
    <w:rsid w:val="000D3259"/>
    <w:rsid w:val="0015136E"/>
    <w:rsid w:val="001660BC"/>
    <w:rsid w:val="00181860"/>
    <w:rsid w:val="001D482B"/>
    <w:rsid w:val="002249C8"/>
    <w:rsid w:val="0024442F"/>
    <w:rsid w:val="002528F4"/>
    <w:rsid w:val="00276F79"/>
    <w:rsid w:val="002851BB"/>
    <w:rsid w:val="002C2F46"/>
    <w:rsid w:val="002E1B70"/>
    <w:rsid w:val="002F425F"/>
    <w:rsid w:val="00342F78"/>
    <w:rsid w:val="003754A1"/>
    <w:rsid w:val="003824B6"/>
    <w:rsid w:val="003911D6"/>
    <w:rsid w:val="00394E85"/>
    <w:rsid w:val="003A5123"/>
    <w:rsid w:val="0046744C"/>
    <w:rsid w:val="004D51E5"/>
    <w:rsid w:val="00504F9D"/>
    <w:rsid w:val="00561C86"/>
    <w:rsid w:val="00591CE0"/>
    <w:rsid w:val="005A6AC4"/>
    <w:rsid w:val="005B4EBD"/>
    <w:rsid w:val="005D1822"/>
    <w:rsid w:val="0060228F"/>
    <w:rsid w:val="00634489"/>
    <w:rsid w:val="00662367"/>
    <w:rsid w:val="006716FB"/>
    <w:rsid w:val="00677522"/>
    <w:rsid w:val="00687865"/>
    <w:rsid w:val="00691328"/>
    <w:rsid w:val="006F2EB1"/>
    <w:rsid w:val="0071225A"/>
    <w:rsid w:val="00726F3E"/>
    <w:rsid w:val="00746E08"/>
    <w:rsid w:val="0077301B"/>
    <w:rsid w:val="00791304"/>
    <w:rsid w:val="00793987"/>
    <w:rsid w:val="0079519D"/>
    <w:rsid w:val="00796576"/>
    <w:rsid w:val="007F4C99"/>
    <w:rsid w:val="00810F9E"/>
    <w:rsid w:val="008E23DA"/>
    <w:rsid w:val="008E73DB"/>
    <w:rsid w:val="008E740A"/>
    <w:rsid w:val="008F7D99"/>
    <w:rsid w:val="009555D7"/>
    <w:rsid w:val="00970A2F"/>
    <w:rsid w:val="009831FD"/>
    <w:rsid w:val="00A02CDE"/>
    <w:rsid w:val="00A13D8D"/>
    <w:rsid w:val="00A20BD4"/>
    <w:rsid w:val="00A21252"/>
    <w:rsid w:val="00A4539C"/>
    <w:rsid w:val="00A62CD3"/>
    <w:rsid w:val="00A651B0"/>
    <w:rsid w:val="00A742DE"/>
    <w:rsid w:val="00AC299F"/>
    <w:rsid w:val="00AE459C"/>
    <w:rsid w:val="00B030C9"/>
    <w:rsid w:val="00B83EB6"/>
    <w:rsid w:val="00B94EC2"/>
    <w:rsid w:val="00BF0A7B"/>
    <w:rsid w:val="00BF4969"/>
    <w:rsid w:val="00C051BF"/>
    <w:rsid w:val="00C25788"/>
    <w:rsid w:val="00C32F08"/>
    <w:rsid w:val="00C46F1D"/>
    <w:rsid w:val="00C61877"/>
    <w:rsid w:val="00C735E9"/>
    <w:rsid w:val="00CB6C61"/>
    <w:rsid w:val="00CD5A5F"/>
    <w:rsid w:val="00D17CD4"/>
    <w:rsid w:val="00D25AC0"/>
    <w:rsid w:val="00D32EB3"/>
    <w:rsid w:val="00D6450C"/>
    <w:rsid w:val="00DC4E8C"/>
    <w:rsid w:val="00E26727"/>
    <w:rsid w:val="00E506A7"/>
    <w:rsid w:val="00E55450"/>
    <w:rsid w:val="00E64E56"/>
    <w:rsid w:val="00EA14EF"/>
    <w:rsid w:val="00EC7581"/>
    <w:rsid w:val="00EF7619"/>
    <w:rsid w:val="00F6404E"/>
    <w:rsid w:val="00F73652"/>
    <w:rsid w:val="00F80CD0"/>
    <w:rsid w:val="00FD765E"/>
    <w:rsid w:val="00FF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1B8D784"/>
  <w15:docId w15:val="{FA3A7A0A-2571-48C3-8520-EFB656A83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"/>
      <w:jc w:val="center"/>
      <w:outlineLvl w:val="0"/>
    </w:pPr>
    <w:rPr>
      <w:u w:val="single" w:color="000000"/>
    </w:rPr>
  </w:style>
  <w:style w:type="paragraph" w:styleId="Heading2">
    <w:name w:val="heading 2"/>
    <w:basedOn w:val="Normal"/>
    <w:uiPriority w:val="1"/>
    <w:qFormat/>
    <w:pPr>
      <w:spacing w:before="4"/>
      <w:ind w:left="346" w:hanging="203"/>
      <w:jc w:val="both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"/>
      <w:ind w:left="35" w:right="3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4"/>
      <w:ind w:left="446" w:hanging="303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paragraph" w:styleId="Header">
    <w:name w:val="header"/>
    <w:basedOn w:val="Normal"/>
    <w:link w:val="HeaderChar"/>
    <w:uiPriority w:val="99"/>
    <w:unhideWhenUsed/>
    <w:rsid w:val="00C46F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F1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46F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F1D"/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691328"/>
    <w:rPr>
      <w:color w:val="808080"/>
    </w:rPr>
  </w:style>
  <w:style w:type="table" w:styleId="TableGrid">
    <w:name w:val="Table Grid"/>
    <w:basedOn w:val="TableNormal"/>
    <w:uiPriority w:val="39"/>
    <w:rsid w:val="00691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030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0C9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2C2F4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IJETAE</dc:creator>
  <cp:lastModifiedBy>MARGI SUBHASHCHANDRA JOSHI</cp:lastModifiedBy>
  <cp:revision>4</cp:revision>
  <cp:lastPrinted>2023-07-28T04:17:00Z</cp:lastPrinted>
  <dcterms:created xsi:type="dcterms:W3CDTF">2023-07-28T08:44:00Z</dcterms:created>
  <dcterms:modified xsi:type="dcterms:W3CDTF">2023-07-28T13:12:00Z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2023-06-06T00:00:00Z</vt:filetime>
  </property>
  <property fmtid="{D5CDD505-2E9C-101B-9397-08002B2CF9AE}" pid="5" name="GrammarlyDocumentId">
    <vt:lpwstr>553171ae9d3df844cc6412f9258c536b9dc0b9d2537123ea4aead59a1595a746</vt:lpwstr>
  </property>
</Properties>
</file>