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2CDE" w:rsidRDefault="002249C8">
      <w:pPr>
        <w:pStyle w:val="Heading1"/>
        <w:tabs>
          <w:tab w:val="left" w:pos="2125"/>
          <w:tab w:val="left" w:pos="10377"/>
        </w:tabs>
        <w:spacing w:before="57"/>
        <w:rPr>
          <w:u w:val="none"/>
        </w:rPr>
      </w:pPr>
      <w:r>
        <w:tab/>
      </w:r>
      <w:r>
        <w:tab/>
      </w:r>
    </w:p>
    <w:p w:rsidR="00242262" w:rsidRDefault="00242262">
      <w:pPr>
        <w:spacing w:line="275" w:lineRule="exact"/>
        <w:ind w:left="4"/>
        <w:jc w:val="center"/>
        <w:rPr>
          <w:b/>
          <w:bCs/>
          <w:sz w:val="28"/>
        </w:rPr>
      </w:pPr>
      <w:r w:rsidRPr="00242262">
        <w:rPr>
          <w:b/>
          <w:bCs/>
          <w:sz w:val="28"/>
        </w:rPr>
        <w:t>Effects of Capping Agents in the Synthesis of Cerium Oxide Nanoparticles by Co – Precipitation Method</w:t>
      </w:r>
    </w:p>
    <w:p w:rsidR="00242262" w:rsidRPr="00242262" w:rsidRDefault="00242262">
      <w:pPr>
        <w:pStyle w:val="BodyText"/>
        <w:spacing w:before="120"/>
        <w:ind w:left="1256" w:right="1260"/>
        <w:jc w:val="center"/>
        <w:rPr>
          <w:sz w:val="24"/>
          <w:szCs w:val="24"/>
        </w:rPr>
      </w:pPr>
      <w:r w:rsidRPr="00242262">
        <w:rPr>
          <w:sz w:val="24"/>
          <w:szCs w:val="24"/>
          <w:vertAlign w:val="superscript"/>
        </w:rPr>
        <w:t>1</w:t>
      </w:r>
      <w:r w:rsidRPr="00242262">
        <w:rPr>
          <w:sz w:val="24"/>
          <w:szCs w:val="24"/>
        </w:rPr>
        <w:t>Sureshkumar. K</w:t>
      </w:r>
      <w:r w:rsidR="004530A2">
        <w:rPr>
          <w:sz w:val="24"/>
          <w:szCs w:val="24"/>
        </w:rPr>
        <w:t>*</w:t>
      </w:r>
      <w:r w:rsidRPr="00242262">
        <w:rPr>
          <w:sz w:val="24"/>
          <w:szCs w:val="24"/>
        </w:rPr>
        <w:t xml:space="preserve">, </w:t>
      </w:r>
      <w:r w:rsidRPr="00242262">
        <w:rPr>
          <w:sz w:val="24"/>
          <w:szCs w:val="24"/>
          <w:vertAlign w:val="superscript"/>
        </w:rPr>
        <w:t>1</w:t>
      </w:r>
      <w:r w:rsidRPr="00242262">
        <w:rPr>
          <w:sz w:val="24"/>
          <w:szCs w:val="24"/>
        </w:rPr>
        <w:t>Ashif Mohamed A,</w:t>
      </w:r>
      <w:r>
        <w:rPr>
          <w:sz w:val="24"/>
          <w:szCs w:val="24"/>
        </w:rPr>
        <w:t xml:space="preserve"> </w:t>
      </w:r>
      <w:r w:rsidRPr="00242262">
        <w:rPr>
          <w:sz w:val="24"/>
          <w:szCs w:val="24"/>
          <w:vertAlign w:val="superscript"/>
        </w:rPr>
        <w:t>1</w:t>
      </w:r>
      <w:r w:rsidRPr="00242262">
        <w:rPr>
          <w:sz w:val="24"/>
          <w:szCs w:val="24"/>
        </w:rPr>
        <w:t>Vinisha. M</w:t>
      </w:r>
      <w:r>
        <w:rPr>
          <w:sz w:val="24"/>
          <w:szCs w:val="24"/>
        </w:rPr>
        <w:t xml:space="preserve">, </w:t>
      </w:r>
      <w:r w:rsidRPr="00242262">
        <w:rPr>
          <w:sz w:val="24"/>
          <w:szCs w:val="24"/>
          <w:vertAlign w:val="superscript"/>
        </w:rPr>
        <w:t>2</w:t>
      </w:r>
      <w:r w:rsidRPr="00242262">
        <w:rPr>
          <w:sz w:val="24"/>
          <w:szCs w:val="24"/>
        </w:rPr>
        <w:t>Sakthivel.M</w:t>
      </w:r>
      <w:r>
        <w:rPr>
          <w:sz w:val="24"/>
          <w:szCs w:val="24"/>
        </w:rPr>
        <w:t>,</w:t>
      </w:r>
      <w:r w:rsidRPr="00242262">
        <w:rPr>
          <w:sz w:val="24"/>
          <w:szCs w:val="24"/>
        </w:rPr>
        <w:t xml:space="preserve"> </w:t>
      </w:r>
      <w:r w:rsidRPr="00242262">
        <w:rPr>
          <w:sz w:val="24"/>
          <w:szCs w:val="24"/>
          <w:vertAlign w:val="superscript"/>
        </w:rPr>
        <w:t>2</w:t>
      </w:r>
      <w:r w:rsidRPr="00242262">
        <w:rPr>
          <w:sz w:val="24"/>
          <w:szCs w:val="24"/>
        </w:rPr>
        <w:t>Kannan.P.N</w:t>
      </w:r>
      <w:r>
        <w:rPr>
          <w:sz w:val="24"/>
          <w:szCs w:val="24"/>
        </w:rPr>
        <w:t xml:space="preserve">, </w:t>
      </w:r>
      <w:r w:rsidRPr="00242262">
        <w:rPr>
          <w:sz w:val="24"/>
          <w:szCs w:val="24"/>
          <w:vertAlign w:val="superscript"/>
        </w:rPr>
        <w:t>2</w:t>
      </w:r>
      <w:r w:rsidRPr="00242262">
        <w:rPr>
          <w:sz w:val="24"/>
          <w:szCs w:val="24"/>
        </w:rPr>
        <w:t>Sivasankari.C</w:t>
      </w:r>
      <w:r w:rsidR="002770F3">
        <w:rPr>
          <w:sz w:val="24"/>
          <w:szCs w:val="24"/>
        </w:rPr>
        <w:t>* &amp;</w:t>
      </w:r>
      <w:r w:rsidRPr="00242262">
        <w:rPr>
          <w:sz w:val="24"/>
          <w:szCs w:val="24"/>
        </w:rPr>
        <w:t xml:space="preserve"> </w:t>
      </w:r>
      <w:r w:rsidRPr="00242262">
        <w:rPr>
          <w:sz w:val="24"/>
          <w:szCs w:val="24"/>
          <w:vertAlign w:val="superscript"/>
        </w:rPr>
        <w:t>1</w:t>
      </w:r>
      <w:r w:rsidRPr="00242262">
        <w:rPr>
          <w:sz w:val="24"/>
          <w:szCs w:val="24"/>
        </w:rPr>
        <w:t>Sakthivel.P</w:t>
      </w:r>
      <w:r w:rsidR="00482CBA">
        <w:rPr>
          <w:sz w:val="24"/>
          <w:szCs w:val="24"/>
        </w:rPr>
        <w:t>*</w:t>
      </w:r>
    </w:p>
    <w:p w:rsidR="00242262" w:rsidRDefault="00242262" w:rsidP="00482CBA">
      <w:pPr>
        <w:pStyle w:val="BodyText"/>
        <w:ind w:left="1256" w:right="1260"/>
        <w:jc w:val="center"/>
      </w:pPr>
      <w:r w:rsidRPr="00242262">
        <w:rPr>
          <w:vertAlign w:val="superscript"/>
        </w:rPr>
        <w:t>1</w:t>
      </w:r>
      <w:r>
        <w:t xml:space="preserve">Department of </w:t>
      </w:r>
      <w:proofErr w:type="spellStart"/>
      <w:r>
        <w:t>Nanoscience</w:t>
      </w:r>
      <w:proofErr w:type="spellEnd"/>
      <w:r>
        <w:t xml:space="preserve"> and Technology, </w:t>
      </w:r>
      <w:proofErr w:type="spellStart"/>
      <w:r>
        <w:t>Bharathiar</w:t>
      </w:r>
      <w:proofErr w:type="spellEnd"/>
      <w:r>
        <w:t xml:space="preserve"> University, Coimbatore-641046</w:t>
      </w:r>
    </w:p>
    <w:p w:rsidR="00242262" w:rsidRDefault="002249C8" w:rsidP="00482CBA">
      <w:pPr>
        <w:pStyle w:val="BodyText"/>
        <w:ind w:left="1256" w:right="1260"/>
        <w:jc w:val="center"/>
      </w:pPr>
      <w:r>
        <w:rPr>
          <w:vertAlign w:val="superscript"/>
        </w:rPr>
        <w:t>2</w:t>
      </w:r>
      <w:r w:rsidR="00242262" w:rsidRPr="00242262">
        <w:t xml:space="preserve"> </w:t>
      </w:r>
      <w:r w:rsidR="00242262">
        <w:t>Department of Chemistry, Government College of Technology, Coimbatore-641013</w:t>
      </w:r>
    </w:p>
    <w:p w:rsidR="00482CBA" w:rsidRPr="00482CBA" w:rsidRDefault="00482CBA" w:rsidP="00482CBA">
      <w:pPr>
        <w:pStyle w:val="BodyText"/>
        <w:spacing w:before="120"/>
        <w:ind w:right="1260"/>
      </w:pPr>
      <w:r>
        <w:t xml:space="preserve">                    </w:t>
      </w:r>
      <w:r w:rsidR="00812A19">
        <w:t xml:space="preserve">                      </w:t>
      </w:r>
      <w:r>
        <w:t xml:space="preserve"> </w:t>
      </w:r>
      <w:r w:rsidR="002249C8">
        <w:t xml:space="preserve">E-mail addresses: </w:t>
      </w:r>
      <w:hyperlink r:id="rId7" w:history="1">
        <w:r w:rsidRPr="002945B7">
          <w:rPr>
            <w:rStyle w:val="Hyperlink"/>
          </w:rPr>
          <w:t>ksuresh022@gmail.com</w:t>
        </w:r>
      </w:hyperlink>
      <w:r w:rsidR="004530A2">
        <w:rPr>
          <w:rStyle w:val="Hyperlink"/>
        </w:rPr>
        <w:t>*</w:t>
      </w:r>
      <w:r>
        <w:t>,</w:t>
      </w:r>
      <w:r w:rsidRPr="00482CBA">
        <w:t xml:space="preserve"> </w:t>
      </w:r>
      <w:hyperlink r:id="rId8" w:history="1">
        <w:r w:rsidR="00812A19" w:rsidRPr="00117F03">
          <w:rPr>
            <w:rStyle w:val="Hyperlink"/>
            <w:shd w:val="clear" w:color="auto" w:fill="FFFFFF"/>
          </w:rPr>
          <w:t>sankari@gct.ac.in</w:t>
        </w:r>
      </w:hyperlink>
      <w:r w:rsidR="00812A19">
        <w:rPr>
          <w:color w:val="222222"/>
          <w:shd w:val="clear" w:color="auto" w:fill="FFFFFF"/>
        </w:rPr>
        <w:t>*</w:t>
      </w:r>
      <w:r w:rsidR="00812A19">
        <w:t xml:space="preserve">, </w:t>
      </w:r>
      <w:hyperlink r:id="rId9" w:history="1">
        <w:r w:rsidRPr="00482CBA">
          <w:rPr>
            <w:rStyle w:val="Hyperlink"/>
            <w:u w:val="none"/>
          </w:rPr>
          <w:t>polysathi@gmail.com</w:t>
        </w:r>
      </w:hyperlink>
      <w:r>
        <w:t xml:space="preserve">* </w:t>
      </w:r>
    </w:p>
    <w:p w:rsidR="00A02CDE" w:rsidRDefault="003E0071">
      <w:pPr>
        <w:pStyle w:val="BodyText"/>
        <w:spacing w:before="3"/>
      </w:pPr>
      <w:r>
        <w:rPr>
          <w:noProof/>
        </w:rPr>
        <mc:AlternateContent>
          <mc:Choice Requires="wps">
            <w:drawing>
              <wp:anchor distT="0" distB="0" distL="0" distR="0" simplePos="0" relativeHeight="487587840" behindDoc="1" locked="0" layoutInCell="1" allowOverlap="1">
                <wp:simplePos x="0" y="0"/>
                <wp:positionH relativeFrom="page">
                  <wp:posOffset>594360</wp:posOffset>
                </wp:positionH>
                <wp:positionV relativeFrom="paragraph">
                  <wp:posOffset>163830</wp:posOffset>
                </wp:positionV>
                <wp:extent cx="6586855" cy="8890"/>
                <wp:effectExtent l="0" t="0" r="0" b="0"/>
                <wp:wrapTopAndBottom/>
                <wp:docPr id="55"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8685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C31840" id="docshape3" o:spid="_x0000_s1026" style="position:absolute;margin-left:46.8pt;margin-top:12.9pt;width:518.65pt;height:.7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" fillcolor="black" stroked="f">
                <w10:wrap type="topAndBottom" anchorx="page"/>
              </v:rect>
            </w:pict>
          </mc:Fallback>
        </mc:AlternateContent>
      </w:r>
    </w:p>
    <w:p w:rsidR="00A02CDE" w:rsidRDefault="00A02CDE">
      <w:pPr>
        <w:pStyle w:val="BodyText"/>
        <w:spacing w:before="11"/>
        <w:rPr>
          <w:sz w:val="11"/>
        </w:rPr>
      </w:pPr>
    </w:p>
    <w:p w:rsidR="00A02CDE" w:rsidRDefault="002249C8">
      <w:pPr>
        <w:pStyle w:val="Heading2"/>
        <w:numPr>
          <w:ilvl w:val="0"/>
          <w:numId w:val="2"/>
        </w:numPr>
        <w:tabs>
          <w:tab w:val="left" w:pos="346"/>
        </w:tabs>
        <w:spacing w:before="91"/>
        <w:ind w:hanging="202"/>
      </w:pPr>
      <w:r>
        <w:rPr>
          <w:spacing w:val="-2"/>
        </w:rPr>
        <w:t>Introduction:</w:t>
      </w:r>
    </w:p>
    <w:p w:rsidR="008A0EA5" w:rsidRDefault="008A0EA5" w:rsidP="008A0EA5">
      <w:pPr>
        <w:pStyle w:val="Heading2"/>
        <w:tabs>
          <w:tab w:val="left" w:pos="344"/>
        </w:tabs>
        <w:ind w:left="343" w:firstLine="0"/>
      </w:pPr>
    </w:p>
    <w:p w:rsidR="008A0EA5" w:rsidRDefault="007C020A" w:rsidP="006B1B9E">
      <w:pPr>
        <w:spacing w:line="360" w:lineRule="auto"/>
        <w:ind w:firstLine="720"/>
        <w:jc w:val="both"/>
      </w:pPr>
      <w:r w:rsidRPr="007C020A">
        <w:rPr>
          <w:sz w:val="20"/>
          <w:szCs w:val="20"/>
        </w:rPr>
        <w:t xml:space="preserve">The frequent use of capping agents </w:t>
      </w:r>
      <w:r>
        <w:rPr>
          <w:sz w:val="20"/>
          <w:szCs w:val="20"/>
        </w:rPr>
        <w:t>i</w:t>
      </w:r>
      <w:r w:rsidR="00C80034" w:rsidRPr="00C32D4F">
        <w:rPr>
          <w:sz w:val="20"/>
          <w:szCs w:val="20"/>
        </w:rPr>
        <w:t xml:space="preserve">n colloidal dispersions, capping agents are frequently used to control the development, agglomeration, and </w:t>
      </w:r>
      <w:proofErr w:type="spellStart"/>
      <w:r w:rsidR="00C80034" w:rsidRPr="00C32D4F">
        <w:rPr>
          <w:sz w:val="20"/>
          <w:szCs w:val="20"/>
        </w:rPr>
        <w:t>physico</w:t>
      </w:r>
      <w:proofErr w:type="spellEnd"/>
      <w:r w:rsidR="00C80034" w:rsidRPr="00C32D4F">
        <w:rPr>
          <w:sz w:val="20"/>
          <w:szCs w:val="20"/>
        </w:rPr>
        <w:t>-chemical properties of nanoparticles [</w:t>
      </w:r>
      <w:r w:rsidR="002770F3">
        <w:rPr>
          <w:sz w:val="20"/>
          <w:szCs w:val="20"/>
        </w:rPr>
        <w:t>1</w:t>
      </w:r>
      <w:r w:rsidR="00C80034" w:rsidRPr="00C32D4F">
        <w:rPr>
          <w:sz w:val="20"/>
          <w:szCs w:val="20"/>
        </w:rPr>
        <w:t xml:space="preserve">]. The capping agent is an </w:t>
      </w:r>
      <w:proofErr w:type="spellStart"/>
      <w:r w:rsidR="00C80034" w:rsidRPr="00C32D4F">
        <w:rPr>
          <w:sz w:val="20"/>
          <w:szCs w:val="20"/>
        </w:rPr>
        <w:t>amphiphilic</w:t>
      </w:r>
      <w:proofErr w:type="spellEnd"/>
      <w:r w:rsidR="00C80034" w:rsidRPr="00C32D4F">
        <w:rPr>
          <w:sz w:val="20"/>
          <w:szCs w:val="20"/>
        </w:rPr>
        <w:t xml:space="preserve"> molecule with a non-polar hydrocarbon tail and a polar head group. Capping agents confer functionality and improve compatibility with another phase because of their </w:t>
      </w:r>
      <w:proofErr w:type="spellStart"/>
      <w:r w:rsidR="00C80034" w:rsidRPr="00C32D4F">
        <w:rPr>
          <w:sz w:val="20"/>
          <w:szCs w:val="20"/>
        </w:rPr>
        <w:t>amphiphilic</w:t>
      </w:r>
      <w:proofErr w:type="spellEnd"/>
      <w:r w:rsidR="00C80034" w:rsidRPr="00C32D4F">
        <w:rPr>
          <w:sz w:val="20"/>
          <w:szCs w:val="20"/>
        </w:rPr>
        <w:t xml:space="preserve"> character. Various capping agents, such as surfactants, amino acids, polysaccharides and polymers have been utilized in the creation of nanoparticles. Among these capping agent, polymers may improve the optical, electrical, and physical properties of pure CeO</w:t>
      </w:r>
      <w:r w:rsidR="00C80034" w:rsidRPr="00C32D4F">
        <w:rPr>
          <w:sz w:val="20"/>
          <w:szCs w:val="20"/>
          <w:vertAlign w:val="subscript"/>
        </w:rPr>
        <w:t>2</w:t>
      </w:r>
      <w:r w:rsidR="00C80034" w:rsidRPr="00C32D4F">
        <w:rPr>
          <w:sz w:val="20"/>
          <w:szCs w:val="20"/>
        </w:rPr>
        <w:t xml:space="preserve"> NPs. The polymers must have low toxicity, great water solubility, biocompatible lubricity, and thermal stability in order to serve as efficient binders. Polyethylene glycol (PEG), polyvinyl </w:t>
      </w:r>
      <w:proofErr w:type="spellStart"/>
      <w:r w:rsidR="00C80034" w:rsidRPr="00C32D4F">
        <w:rPr>
          <w:sz w:val="20"/>
          <w:szCs w:val="20"/>
        </w:rPr>
        <w:t>pyrrolidone</w:t>
      </w:r>
      <w:proofErr w:type="spellEnd"/>
      <w:r w:rsidR="00C80034" w:rsidRPr="00C32D4F">
        <w:rPr>
          <w:sz w:val="20"/>
          <w:szCs w:val="20"/>
        </w:rPr>
        <w:t xml:space="preserve"> (PVP), and polyvinyl alcohol are the most typical polymers used as binders during the synthesis of metal oxide nanoparticles [</w:t>
      </w:r>
      <w:r w:rsidR="002770F3">
        <w:rPr>
          <w:sz w:val="20"/>
          <w:szCs w:val="20"/>
        </w:rPr>
        <w:t>2</w:t>
      </w:r>
      <w:r w:rsidR="00C80034" w:rsidRPr="00C32D4F">
        <w:rPr>
          <w:sz w:val="20"/>
          <w:szCs w:val="20"/>
        </w:rPr>
        <w:t>].Additionally, it is well known that CeO</w:t>
      </w:r>
      <w:r w:rsidR="00C80034" w:rsidRPr="00C32D4F">
        <w:rPr>
          <w:sz w:val="20"/>
          <w:szCs w:val="20"/>
          <w:vertAlign w:val="subscript"/>
        </w:rPr>
        <w:t>2</w:t>
      </w:r>
      <w:r w:rsidR="00C80034" w:rsidRPr="00C32D4F">
        <w:rPr>
          <w:sz w:val="20"/>
          <w:szCs w:val="20"/>
        </w:rPr>
        <w:t xml:space="preserve"> is virtually insoluble in water and aggregates right away during synthesis due to the strong polarity of the water, which causes deposition. As a re</w:t>
      </w:r>
      <w:r w:rsidR="00ED6F1E">
        <w:rPr>
          <w:sz w:val="20"/>
          <w:szCs w:val="20"/>
        </w:rPr>
        <w:t>sult, during the creation of CeO</w:t>
      </w:r>
      <w:r w:rsidR="00ED6F1E" w:rsidRPr="00ED6F1E">
        <w:rPr>
          <w:sz w:val="20"/>
          <w:szCs w:val="20"/>
          <w:vertAlign w:val="subscript"/>
        </w:rPr>
        <w:t>2</w:t>
      </w:r>
      <w:r w:rsidR="00C80034" w:rsidRPr="00C32D4F">
        <w:rPr>
          <w:sz w:val="20"/>
          <w:szCs w:val="20"/>
        </w:rPr>
        <w:t xml:space="preserve"> NPs, a number of issues such as aggregation, re-precipitation, settling, or non-</w:t>
      </w:r>
      <w:proofErr w:type="gramStart"/>
      <w:r w:rsidR="00C80034" w:rsidRPr="00C32D4F">
        <w:rPr>
          <w:sz w:val="20"/>
          <w:szCs w:val="20"/>
        </w:rPr>
        <w:t>dissolution</w:t>
      </w:r>
      <w:proofErr w:type="gramEnd"/>
      <w:r w:rsidR="00C80034" w:rsidRPr="00C32D4F">
        <w:rPr>
          <w:sz w:val="20"/>
          <w:szCs w:val="20"/>
        </w:rPr>
        <w:t xml:space="preserve"> develop. Thus, the employment of polymers as capping agents is taken into consideration as a solution to these issues.</w:t>
      </w:r>
    </w:p>
    <w:p w:rsidR="00A02CDE" w:rsidRDefault="002249C8">
      <w:pPr>
        <w:pStyle w:val="Heading2"/>
        <w:numPr>
          <w:ilvl w:val="0"/>
          <w:numId w:val="2"/>
        </w:numPr>
        <w:tabs>
          <w:tab w:val="left" w:pos="344"/>
        </w:tabs>
        <w:ind w:left="343" w:hanging="200"/>
      </w:pPr>
      <w:r>
        <w:t>Material</w:t>
      </w:r>
      <w:r>
        <w:rPr>
          <w:spacing w:val="-6"/>
        </w:rPr>
        <w:t xml:space="preserve"> </w:t>
      </w:r>
      <w:r>
        <w:t>and</w:t>
      </w:r>
      <w:r>
        <w:rPr>
          <w:spacing w:val="-7"/>
        </w:rPr>
        <w:t xml:space="preserve"> </w:t>
      </w:r>
      <w:r>
        <w:rPr>
          <w:spacing w:val="-2"/>
        </w:rPr>
        <w:t>Methods:</w:t>
      </w:r>
    </w:p>
    <w:p w:rsidR="00C80034" w:rsidRPr="00C80034" w:rsidRDefault="00C80034" w:rsidP="00C80034">
      <w:pPr>
        <w:pStyle w:val="Heading2"/>
        <w:numPr>
          <w:ilvl w:val="1"/>
          <w:numId w:val="2"/>
        </w:numPr>
        <w:tabs>
          <w:tab w:val="left" w:pos="347"/>
        </w:tabs>
        <w:spacing w:line="360" w:lineRule="auto"/>
      </w:pPr>
      <w:r w:rsidRPr="00C80034">
        <w:t>Synthesis of CeO</w:t>
      </w:r>
      <w:r w:rsidRPr="00C80034">
        <w:rPr>
          <w:vertAlign w:val="subscript"/>
        </w:rPr>
        <w:t>2</w:t>
      </w:r>
      <w:r w:rsidRPr="00C80034">
        <w:t xml:space="preserve"> Nano materials </w:t>
      </w:r>
    </w:p>
    <w:p w:rsidR="00C80034" w:rsidRPr="00400D6D" w:rsidRDefault="006B1B9E" w:rsidP="006B1B9E">
      <w:pPr>
        <w:pStyle w:val="Heading2"/>
        <w:tabs>
          <w:tab w:val="left" w:pos="347"/>
        </w:tabs>
        <w:spacing w:line="360" w:lineRule="auto"/>
        <w:ind w:left="143" w:firstLine="0"/>
        <w:rPr>
          <w:b w:val="0"/>
        </w:rPr>
      </w:pPr>
      <w:r>
        <w:rPr>
          <w:b w:val="0"/>
        </w:rPr>
        <w:tab/>
      </w:r>
      <w:r w:rsidR="00C80034" w:rsidRPr="00400D6D">
        <w:rPr>
          <w:b w:val="0"/>
        </w:rPr>
        <w:t>The CeO</w:t>
      </w:r>
      <w:r w:rsidR="00C80034" w:rsidRPr="00400D6D">
        <w:rPr>
          <w:b w:val="0"/>
          <w:vertAlign w:val="subscript"/>
        </w:rPr>
        <w:t>2</w:t>
      </w:r>
      <w:r w:rsidR="00C80034" w:rsidRPr="00400D6D">
        <w:rPr>
          <w:b w:val="0"/>
        </w:rPr>
        <w:t xml:space="preserve"> nanoparticles synthesized via chemical co-precipitation method.  </w:t>
      </w:r>
      <w:r w:rsidR="00C80034" w:rsidRPr="00400D6D">
        <w:rPr>
          <w:b w:val="0"/>
          <w:lang w:val="en-IN"/>
        </w:rPr>
        <w:t xml:space="preserve">The 4.34g of </w:t>
      </w:r>
      <w:proofErr w:type="spellStart"/>
      <w:r w:rsidR="00C80034" w:rsidRPr="00400D6D">
        <w:rPr>
          <w:b w:val="0"/>
        </w:rPr>
        <w:t>Ce</w:t>
      </w:r>
      <w:proofErr w:type="spellEnd"/>
      <w:r w:rsidR="00C80034" w:rsidRPr="00400D6D">
        <w:rPr>
          <w:b w:val="0"/>
        </w:rPr>
        <w:t xml:space="preserve"> (NO</w:t>
      </w:r>
      <w:r w:rsidR="00C80034" w:rsidRPr="00400D6D">
        <w:rPr>
          <w:b w:val="0"/>
          <w:vertAlign w:val="subscript"/>
        </w:rPr>
        <w:t>3</w:t>
      </w:r>
      <w:r w:rsidR="00C80034" w:rsidRPr="00400D6D">
        <w:rPr>
          <w:b w:val="0"/>
        </w:rPr>
        <w:t>)</w:t>
      </w:r>
      <w:r w:rsidR="00C80034" w:rsidRPr="00400D6D">
        <w:rPr>
          <w:b w:val="0"/>
          <w:vertAlign w:val="subscript"/>
        </w:rPr>
        <w:t>3</w:t>
      </w:r>
      <w:r w:rsidR="00C80034" w:rsidRPr="00400D6D">
        <w:rPr>
          <w:b w:val="0"/>
        </w:rPr>
        <w:t>.6H</w:t>
      </w:r>
      <w:r w:rsidR="00C80034" w:rsidRPr="00400D6D">
        <w:rPr>
          <w:b w:val="0"/>
          <w:vertAlign w:val="subscript"/>
        </w:rPr>
        <w:t>2</w:t>
      </w:r>
      <w:r w:rsidR="00C80034" w:rsidRPr="00400D6D">
        <w:rPr>
          <w:b w:val="0"/>
        </w:rPr>
        <w:t xml:space="preserve">O is dissolved in 75 ml of distilled water and maintains </w:t>
      </w:r>
      <w:r w:rsidR="00C80034" w:rsidRPr="00400D6D">
        <w:rPr>
          <w:b w:val="0"/>
          <w:lang w:val="en-IN"/>
        </w:rPr>
        <w:t xml:space="preserve">continuous stirrer for 30 minutes. After 30 </w:t>
      </w:r>
      <w:proofErr w:type="spellStart"/>
      <w:r w:rsidR="00C80034" w:rsidRPr="00400D6D">
        <w:rPr>
          <w:b w:val="0"/>
          <w:lang w:val="en-IN"/>
        </w:rPr>
        <w:t>mins</w:t>
      </w:r>
      <w:proofErr w:type="spellEnd"/>
      <w:r w:rsidR="00C80034" w:rsidRPr="00400D6D">
        <w:rPr>
          <w:b w:val="0"/>
          <w:lang w:val="en-IN"/>
        </w:rPr>
        <w:t xml:space="preserve"> 2 mg of PVP (Polyvinyl </w:t>
      </w:r>
      <w:proofErr w:type="spellStart"/>
      <w:r w:rsidR="00C80034" w:rsidRPr="00400D6D">
        <w:rPr>
          <w:b w:val="0"/>
          <w:lang w:val="en-IN"/>
        </w:rPr>
        <w:t>pyrrolidone</w:t>
      </w:r>
      <w:proofErr w:type="spellEnd"/>
      <w:r w:rsidR="00C80034" w:rsidRPr="00400D6D">
        <w:rPr>
          <w:b w:val="0"/>
          <w:lang w:val="en-IN"/>
        </w:rPr>
        <w:t>) is</w:t>
      </w:r>
      <w:r w:rsidR="00C80034" w:rsidRPr="00400D6D">
        <w:rPr>
          <w:b w:val="0"/>
        </w:rPr>
        <w:t xml:space="preserve"> dissolved in 25Ml of distilled water, where it is mixed with solution containing </w:t>
      </w:r>
      <w:proofErr w:type="spellStart"/>
      <w:r w:rsidR="00C80034" w:rsidRPr="00400D6D">
        <w:rPr>
          <w:b w:val="0"/>
        </w:rPr>
        <w:t>Ce</w:t>
      </w:r>
      <w:proofErr w:type="spellEnd"/>
      <w:r w:rsidR="00C80034" w:rsidRPr="00400D6D">
        <w:rPr>
          <w:b w:val="0"/>
        </w:rPr>
        <w:t>(NO</w:t>
      </w:r>
      <w:r w:rsidR="00C80034" w:rsidRPr="00400D6D">
        <w:rPr>
          <w:b w:val="0"/>
          <w:vertAlign w:val="subscript"/>
        </w:rPr>
        <w:t>3</w:t>
      </w:r>
      <w:r w:rsidR="00C80034" w:rsidRPr="00400D6D">
        <w:rPr>
          <w:b w:val="0"/>
        </w:rPr>
        <w:t>)</w:t>
      </w:r>
      <w:r w:rsidR="00C80034" w:rsidRPr="00400D6D">
        <w:rPr>
          <w:b w:val="0"/>
          <w:vertAlign w:val="subscript"/>
        </w:rPr>
        <w:t>3</w:t>
      </w:r>
      <w:r w:rsidR="00C80034" w:rsidRPr="00400D6D">
        <w:rPr>
          <w:b w:val="0"/>
        </w:rPr>
        <w:t>.6H</w:t>
      </w:r>
      <w:r w:rsidR="00C80034" w:rsidRPr="00400D6D">
        <w:rPr>
          <w:b w:val="0"/>
          <w:vertAlign w:val="subscript"/>
        </w:rPr>
        <w:t>2</w:t>
      </w:r>
      <w:r w:rsidR="00C80034" w:rsidRPr="00400D6D">
        <w:rPr>
          <w:b w:val="0"/>
        </w:rPr>
        <w:t xml:space="preserve">O.And maintains continuous stirrer after than 2g of </w:t>
      </w:r>
      <w:proofErr w:type="spellStart"/>
      <w:r w:rsidR="00C80034" w:rsidRPr="00400D6D">
        <w:rPr>
          <w:b w:val="0"/>
        </w:rPr>
        <w:t>NaOH</w:t>
      </w:r>
      <w:proofErr w:type="spellEnd"/>
      <w:r w:rsidR="00C80034" w:rsidRPr="00400D6D">
        <w:rPr>
          <w:b w:val="0"/>
        </w:rPr>
        <w:t xml:space="preserve"> is dissolved in 50 ml</w:t>
      </w:r>
      <w:r w:rsidR="00C80034">
        <w:rPr>
          <w:b w:val="0"/>
        </w:rPr>
        <w:t xml:space="preserve"> of distilled </w:t>
      </w:r>
      <w:r w:rsidR="00C80034" w:rsidRPr="00400D6D">
        <w:rPr>
          <w:b w:val="0"/>
        </w:rPr>
        <w:t>water and then added to abo</w:t>
      </w:r>
      <w:r w:rsidR="00C80034">
        <w:rPr>
          <w:b w:val="0"/>
        </w:rPr>
        <w:t xml:space="preserve">ve solution containing PVP and </w:t>
      </w:r>
      <w:r w:rsidR="00C80034" w:rsidRPr="00400D6D">
        <w:rPr>
          <w:b w:val="0"/>
        </w:rPr>
        <w:t>Cerium nitrate</w:t>
      </w:r>
      <w:r w:rsidR="00C80034">
        <w:rPr>
          <w:b w:val="0"/>
        </w:rPr>
        <w:t>.</w:t>
      </w:r>
      <w:r w:rsidR="00C80034" w:rsidRPr="00400D6D">
        <w:rPr>
          <w:b w:val="0"/>
        </w:rPr>
        <w:t xml:space="preserve"> A yellow precipitate is formed and solution is kept on stirring at room temperature for 6 hours. Then obtained</w:t>
      </w:r>
      <w:r w:rsidR="004530A2">
        <w:rPr>
          <w:b w:val="0"/>
        </w:rPr>
        <w:t xml:space="preserve"> solid precipitate was</w:t>
      </w:r>
      <w:r w:rsidR="00C80034" w:rsidRPr="00400D6D">
        <w:rPr>
          <w:b w:val="0"/>
        </w:rPr>
        <w:t xml:space="preserve"> washed several times with 8:2 ratio of acetone and di water using centrifuge method, dried at 60</w:t>
      </w:r>
      <w:r w:rsidR="0058083E">
        <w:rPr>
          <w:b w:val="0"/>
        </w:rPr>
        <w:t xml:space="preserve"> </w:t>
      </w:r>
      <w:r w:rsidR="00C80034" w:rsidRPr="00400D6D">
        <w:rPr>
          <w:b w:val="0"/>
          <w:vertAlign w:val="superscript"/>
        </w:rPr>
        <w:t>ₒ</w:t>
      </w:r>
      <w:r w:rsidR="00C80034" w:rsidRPr="00400D6D">
        <w:rPr>
          <w:b w:val="0"/>
        </w:rPr>
        <w:t>C and powdered the CeO</w:t>
      </w:r>
      <w:r w:rsidR="00C80034" w:rsidRPr="00400D6D">
        <w:rPr>
          <w:b w:val="0"/>
          <w:vertAlign w:val="subscript"/>
        </w:rPr>
        <w:t xml:space="preserve">2 </w:t>
      </w:r>
      <w:r w:rsidR="00C80034" w:rsidRPr="00400D6D">
        <w:rPr>
          <w:b w:val="0"/>
        </w:rPr>
        <w:t xml:space="preserve">nanoparticles. Following above the process the ceria was prepared using other capping agents such as PVA, PEG. </w:t>
      </w:r>
      <w:bookmarkStart w:id="0" w:name="_GoBack"/>
      <w:bookmarkEnd w:id="0"/>
    </w:p>
    <w:p w:rsidR="00C80034" w:rsidRPr="00C80034" w:rsidRDefault="00C80034" w:rsidP="00C80034">
      <w:pPr>
        <w:pStyle w:val="ListParagraph"/>
        <w:numPr>
          <w:ilvl w:val="1"/>
          <w:numId w:val="2"/>
        </w:numPr>
        <w:spacing w:line="360" w:lineRule="auto"/>
        <w:jc w:val="both"/>
        <w:rPr>
          <w:b/>
          <w:sz w:val="20"/>
          <w:szCs w:val="20"/>
        </w:rPr>
      </w:pPr>
      <w:r w:rsidRPr="00C80034">
        <w:rPr>
          <w:b/>
          <w:sz w:val="20"/>
          <w:szCs w:val="20"/>
        </w:rPr>
        <w:t>Oxidation of cyclohexane:</w:t>
      </w:r>
    </w:p>
    <w:p w:rsidR="00A02CDE" w:rsidRPr="007C020A" w:rsidRDefault="006B1B9E" w:rsidP="007C020A">
      <w:pPr>
        <w:pStyle w:val="Heading2"/>
        <w:tabs>
          <w:tab w:val="left" w:pos="347"/>
        </w:tabs>
        <w:spacing w:line="360" w:lineRule="auto"/>
        <w:ind w:left="143" w:firstLine="0"/>
        <w:rPr>
          <w:b w:val="0"/>
        </w:rPr>
      </w:pPr>
      <w:r>
        <w:rPr>
          <w:lang w:val="en-IN"/>
        </w:rPr>
        <w:tab/>
      </w:r>
      <w:r w:rsidR="00C80034" w:rsidRPr="00C80034">
        <w:rPr>
          <w:b w:val="0"/>
          <w:lang w:val="en-IN"/>
        </w:rPr>
        <w:t>The oxidation of cyclohexane was carried out in a 50 ml round bottom flask fitted with a reflux method. In a typical test, 50mg catalyst was dispersed into 15 ml of acetonitrile and 1ml of cyclohexane at 45</w:t>
      </w:r>
      <w:r w:rsidR="00C80034" w:rsidRPr="00C80034">
        <w:rPr>
          <w:b w:val="0"/>
          <w:vertAlign w:val="superscript"/>
          <w:lang w:val="en-IN"/>
        </w:rPr>
        <w:t>ₒ</w:t>
      </w:r>
      <w:r w:rsidR="00C80034" w:rsidRPr="00C80034">
        <w:rPr>
          <w:b w:val="0"/>
          <w:lang w:val="en-IN"/>
        </w:rPr>
        <w:t>C, then ml of H</w:t>
      </w:r>
      <w:r w:rsidR="00C80034" w:rsidRPr="00C80034">
        <w:rPr>
          <w:b w:val="0"/>
          <w:vertAlign w:val="subscript"/>
          <w:lang w:val="en-IN"/>
        </w:rPr>
        <w:t>2</w:t>
      </w:r>
      <w:r w:rsidR="00C80034" w:rsidRPr="00C80034">
        <w:rPr>
          <w:b w:val="0"/>
          <w:lang w:val="en-IN"/>
        </w:rPr>
        <w:t>O</w:t>
      </w:r>
      <w:r w:rsidR="00C80034" w:rsidRPr="00C80034">
        <w:rPr>
          <w:b w:val="0"/>
          <w:vertAlign w:val="subscript"/>
          <w:lang w:val="en-IN"/>
        </w:rPr>
        <w:t>2</w:t>
      </w:r>
      <w:r w:rsidR="00C80034" w:rsidRPr="00C80034">
        <w:rPr>
          <w:b w:val="0"/>
          <w:lang w:val="en-IN"/>
        </w:rPr>
        <w:t xml:space="preserve"> was slowly injected to the mixture. After each reaction, the catalyst was separated with the liquid by centrifugation. The structure of products and by</w:t>
      </w:r>
      <w:r w:rsidR="0058083E">
        <w:rPr>
          <w:b w:val="0"/>
          <w:lang w:val="en-IN"/>
        </w:rPr>
        <w:t xml:space="preserve"> </w:t>
      </w:r>
      <w:r w:rsidR="00C80034" w:rsidRPr="00C80034">
        <w:rPr>
          <w:b w:val="0"/>
          <w:lang w:val="en-IN"/>
        </w:rPr>
        <w:t xml:space="preserve">products were identified using gas chromatography mass spectroscopy (GCMS) with an HP-5 capillary </w:t>
      </w:r>
      <w:r w:rsidR="009E2D10" w:rsidRPr="00C80034">
        <w:rPr>
          <w:b w:val="0"/>
          <w:lang w:val="en-IN"/>
        </w:rPr>
        <w:t>column (</w:t>
      </w:r>
      <w:r w:rsidR="00C80034" w:rsidRPr="00C80034">
        <w:rPr>
          <w:b w:val="0"/>
          <w:lang w:val="en-IN"/>
        </w:rPr>
        <w:t>30m x 0.28mm, 0.25 um film thickness) by comparing retention times and fragmentation patterns with authentic samples. Reusability test of catalyst was conducted as follows: the catalyst was collected by centrifugation and washing with ethanol three times to remove the products, followed by calcination at 300</w:t>
      </w:r>
      <w:r w:rsidR="00C80034" w:rsidRPr="00C80034">
        <w:rPr>
          <w:b w:val="0"/>
          <w:vertAlign w:val="superscript"/>
          <w:lang w:val="en-IN"/>
        </w:rPr>
        <w:t>ₒ</w:t>
      </w:r>
      <w:r w:rsidR="00C80034" w:rsidRPr="00C80034">
        <w:rPr>
          <w:b w:val="0"/>
          <w:lang w:val="en-IN"/>
        </w:rPr>
        <w:t xml:space="preserve">C in muffle furnace for 2 hours. After this treatment, the obtained catalyst was tested for the second time reaction. </w:t>
      </w:r>
    </w:p>
    <w:p w:rsidR="006B1B9E" w:rsidRDefault="006B1B9E">
      <w:pPr>
        <w:pStyle w:val="BodyText"/>
        <w:rPr>
          <w:sz w:val="4"/>
        </w:rPr>
      </w:pPr>
    </w:p>
    <w:p w:rsidR="006B1B9E" w:rsidRDefault="003E0071">
      <w:pPr>
        <w:pStyle w:val="BodyText"/>
        <w:rPr>
          <w:sz w:val="4"/>
        </w:rPr>
      </w:pPr>
      <w:r>
        <w:rPr>
          <w:noProof/>
        </w:rPr>
        <mc:AlternateContent>
          <mc:Choice Requires="wps">
            <w:drawing>
              <wp:anchor distT="0" distB="0" distL="0" distR="0" simplePos="0" relativeHeight="487588352" behindDoc="1" locked="0" layoutInCell="1" allowOverlap="1">
                <wp:simplePos x="0" y="0"/>
                <wp:positionH relativeFrom="page">
                  <wp:posOffset>594360</wp:posOffset>
                </wp:positionH>
                <wp:positionV relativeFrom="paragraph">
                  <wp:posOffset>44450</wp:posOffset>
                </wp:positionV>
                <wp:extent cx="6586855" cy="8890"/>
                <wp:effectExtent l="0" t="0" r="0" b="0"/>
                <wp:wrapTopAndBottom/>
                <wp:docPr id="54"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8685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7275B6" id="docshape4" o:spid="_x0000_s1026" style="position:absolute;margin-left:46.8pt;margin-top:3.5pt;width:518.65pt;height:.7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" fillcolor="black" stroked="f">
                <w10:wrap type="topAndBottom" anchorx="page"/>
              </v:rect>
            </w:pict>
          </mc:Fallback>
        </mc:AlternateContent>
      </w:r>
    </w:p>
    <w:p w:rsidR="006B1B9E" w:rsidRPr="006B1B9E" w:rsidRDefault="006B1B9E" w:rsidP="006B1B9E"/>
    <w:p w:rsidR="007C020A" w:rsidRDefault="007C020A" w:rsidP="006B1B9E">
      <w:pPr>
        <w:pStyle w:val="Heading2"/>
        <w:tabs>
          <w:tab w:val="left" w:pos="347"/>
        </w:tabs>
        <w:ind w:left="144" w:firstLine="0"/>
      </w:pPr>
    </w:p>
    <w:p w:rsidR="006B1B9E" w:rsidRDefault="006B1B9E" w:rsidP="006B1B9E">
      <w:pPr>
        <w:pStyle w:val="Heading2"/>
        <w:tabs>
          <w:tab w:val="left" w:pos="347"/>
        </w:tabs>
        <w:ind w:left="144" w:firstLine="0"/>
        <w:rPr>
          <w:spacing w:val="-2"/>
        </w:rPr>
      </w:pPr>
      <w:r>
        <w:t>Significant</w:t>
      </w:r>
      <w:r>
        <w:rPr>
          <w:spacing w:val="-6"/>
        </w:rPr>
        <w:t xml:space="preserve"> </w:t>
      </w:r>
      <w:r>
        <w:t>Results</w:t>
      </w:r>
      <w:r>
        <w:rPr>
          <w:spacing w:val="-6"/>
        </w:rPr>
        <w:t xml:space="preserve"> </w:t>
      </w:r>
      <w:r>
        <w:t>and</w:t>
      </w:r>
      <w:r>
        <w:rPr>
          <w:spacing w:val="-7"/>
        </w:rPr>
        <w:t xml:space="preserve"> </w:t>
      </w:r>
      <w:r>
        <w:rPr>
          <w:spacing w:val="-2"/>
        </w:rPr>
        <w:t>Discussion</w:t>
      </w:r>
    </w:p>
    <w:p w:rsidR="006B1B9E" w:rsidRPr="00400D6D" w:rsidRDefault="006B1B9E" w:rsidP="006B1B9E">
      <w:pPr>
        <w:pStyle w:val="Heading2"/>
        <w:numPr>
          <w:ilvl w:val="1"/>
          <w:numId w:val="3"/>
        </w:numPr>
      </w:pPr>
      <w:bookmarkStart w:id="1" w:name="_Toc104616118"/>
      <w:r w:rsidRPr="00400D6D">
        <w:rPr>
          <w:color w:val="000000" w:themeColor="text1"/>
        </w:rPr>
        <w:t>XRD Analysis:</w:t>
      </w:r>
      <w:bookmarkEnd w:id="1"/>
      <w:r w:rsidRPr="00400D6D">
        <w:tab/>
      </w:r>
    </w:p>
    <w:p w:rsidR="006B1B9E" w:rsidRPr="00400D6D" w:rsidRDefault="006B1B9E" w:rsidP="006B1B9E">
      <w:pPr>
        <w:spacing w:line="360" w:lineRule="auto"/>
        <w:ind w:firstLine="720"/>
        <w:jc w:val="both"/>
        <w:rPr>
          <w:sz w:val="20"/>
          <w:szCs w:val="20"/>
        </w:rPr>
      </w:pPr>
      <w:r w:rsidRPr="00400D6D">
        <w:rPr>
          <w:sz w:val="20"/>
          <w:szCs w:val="20"/>
        </w:rPr>
        <w:t xml:space="preserve">The phase purity and crystal structure of the synthesized </w:t>
      </w:r>
      <w:proofErr w:type="spellStart"/>
      <w:r w:rsidRPr="00400D6D">
        <w:rPr>
          <w:sz w:val="20"/>
          <w:szCs w:val="20"/>
        </w:rPr>
        <w:t>nano</w:t>
      </w:r>
      <w:proofErr w:type="spellEnd"/>
      <w:r w:rsidRPr="00400D6D">
        <w:rPr>
          <w:sz w:val="20"/>
          <w:szCs w:val="20"/>
        </w:rPr>
        <w:t xml:space="preserve"> particle were examined by XRD pattern. The XRD patterns of CeO</w:t>
      </w:r>
      <w:r w:rsidRPr="00400D6D">
        <w:rPr>
          <w:sz w:val="20"/>
          <w:szCs w:val="20"/>
          <w:vertAlign w:val="subscript"/>
        </w:rPr>
        <w:t>2</w:t>
      </w:r>
      <w:r w:rsidRPr="00400D6D">
        <w:rPr>
          <w:sz w:val="20"/>
          <w:szCs w:val="20"/>
        </w:rPr>
        <w:t xml:space="preserve"> (WC), CeO</w:t>
      </w:r>
      <w:r w:rsidRPr="00400D6D">
        <w:rPr>
          <w:sz w:val="20"/>
          <w:szCs w:val="20"/>
          <w:vertAlign w:val="subscript"/>
        </w:rPr>
        <w:t>2</w:t>
      </w:r>
      <w:r w:rsidRPr="00400D6D">
        <w:rPr>
          <w:sz w:val="20"/>
          <w:szCs w:val="20"/>
        </w:rPr>
        <w:t xml:space="preserve"> (PVP), CeO</w:t>
      </w:r>
      <w:r w:rsidRPr="00400D6D">
        <w:rPr>
          <w:sz w:val="20"/>
          <w:szCs w:val="20"/>
          <w:vertAlign w:val="subscript"/>
        </w:rPr>
        <w:t>2</w:t>
      </w:r>
      <w:r w:rsidRPr="00400D6D">
        <w:rPr>
          <w:sz w:val="20"/>
          <w:szCs w:val="20"/>
        </w:rPr>
        <w:t xml:space="preserve"> (PEG) and CeO</w:t>
      </w:r>
      <w:r w:rsidRPr="00400D6D">
        <w:rPr>
          <w:sz w:val="20"/>
          <w:szCs w:val="20"/>
          <w:vertAlign w:val="subscript"/>
        </w:rPr>
        <w:t>2</w:t>
      </w:r>
      <w:r w:rsidRPr="00400D6D">
        <w:rPr>
          <w:sz w:val="20"/>
          <w:szCs w:val="20"/>
        </w:rPr>
        <w:t xml:space="preserve"> (PVA) nanoparticle were shown in Fig.3.1.  The diffraction peaks found at 28.56°, 33.08°, 47.47°, 56.36° and they correspond to (111), (200), (220), (311) lattice planes, respectively. The obtained lattice parameters for ceria nanoparticles are observed to be in good agreement with the data reported in the Literature (JCPDS43-1002).</w:t>
      </w:r>
    </w:p>
    <w:p w:rsidR="006B1B9E" w:rsidRPr="00400D6D" w:rsidRDefault="006B1B9E" w:rsidP="006B1B9E">
      <w:pPr>
        <w:adjustRightInd w:val="0"/>
        <w:spacing w:line="360" w:lineRule="auto"/>
        <w:ind w:firstLine="720"/>
        <w:jc w:val="center"/>
        <w:rPr>
          <w:sz w:val="20"/>
          <w:szCs w:val="20"/>
        </w:rPr>
      </w:pPr>
      <w:r w:rsidRPr="00400D6D">
        <w:rPr>
          <w:noProof/>
          <w:sz w:val="20"/>
          <w:szCs w:val="20"/>
        </w:rPr>
        <w:drawing>
          <wp:inline distT="0" distB="0" distL="0" distR="0" wp14:anchorId="30DB57AF" wp14:editId="69BF9622">
            <wp:extent cx="3857625" cy="2676647"/>
            <wp:effectExtent l="0" t="0" r="0" b="9525"/>
            <wp:docPr id="13" name="Picture 13" descr="C:\Users\DELL\Desktop\Anna Univ\A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LL\Desktop\Anna Univ\A54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63981" cy="2681057"/>
                    </a:xfrm>
                    <a:prstGeom prst="rect">
                      <a:avLst/>
                    </a:prstGeom>
                    <a:noFill/>
                    <a:ln>
                      <a:noFill/>
                    </a:ln>
                  </pic:spPr>
                </pic:pic>
              </a:graphicData>
            </a:graphic>
          </wp:inline>
        </w:drawing>
      </w:r>
    </w:p>
    <w:p w:rsidR="006B1B9E" w:rsidRPr="00400D6D" w:rsidRDefault="006B1B9E" w:rsidP="006B1B9E">
      <w:pPr>
        <w:spacing w:line="360" w:lineRule="auto"/>
        <w:rPr>
          <w:sz w:val="20"/>
          <w:szCs w:val="20"/>
        </w:rPr>
      </w:pPr>
      <w:r w:rsidRPr="00400D6D">
        <w:rPr>
          <w:sz w:val="20"/>
          <w:szCs w:val="20"/>
        </w:rPr>
        <w:t>Fig. 3.1 XRD images of (a) CeO</w:t>
      </w:r>
      <w:r w:rsidRPr="00400D6D">
        <w:rPr>
          <w:sz w:val="20"/>
          <w:szCs w:val="20"/>
          <w:vertAlign w:val="subscript"/>
        </w:rPr>
        <w:t>2</w:t>
      </w:r>
      <w:r w:rsidRPr="00400D6D">
        <w:rPr>
          <w:sz w:val="20"/>
          <w:szCs w:val="20"/>
        </w:rPr>
        <w:t xml:space="preserve"> (WC), (b) CeO</w:t>
      </w:r>
      <w:r w:rsidRPr="00400D6D">
        <w:rPr>
          <w:sz w:val="20"/>
          <w:szCs w:val="20"/>
          <w:vertAlign w:val="subscript"/>
        </w:rPr>
        <w:t>2</w:t>
      </w:r>
      <w:r w:rsidRPr="00400D6D">
        <w:rPr>
          <w:sz w:val="20"/>
          <w:szCs w:val="20"/>
        </w:rPr>
        <w:t xml:space="preserve"> (PVP) (c) CeO</w:t>
      </w:r>
      <w:r w:rsidRPr="00400D6D">
        <w:rPr>
          <w:sz w:val="20"/>
          <w:szCs w:val="20"/>
          <w:vertAlign w:val="subscript"/>
        </w:rPr>
        <w:t>2</w:t>
      </w:r>
      <w:r w:rsidRPr="00400D6D">
        <w:rPr>
          <w:sz w:val="20"/>
          <w:szCs w:val="20"/>
        </w:rPr>
        <w:t xml:space="preserve"> (PEG) and (d) CeO</w:t>
      </w:r>
      <w:r w:rsidRPr="00400D6D">
        <w:rPr>
          <w:sz w:val="20"/>
          <w:szCs w:val="20"/>
          <w:vertAlign w:val="subscript"/>
        </w:rPr>
        <w:t>2</w:t>
      </w:r>
      <w:r w:rsidRPr="00400D6D">
        <w:rPr>
          <w:sz w:val="20"/>
          <w:szCs w:val="20"/>
        </w:rPr>
        <w:t xml:space="preserve"> (PVA) nanoparticle</w:t>
      </w:r>
    </w:p>
    <w:p w:rsidR="006B1B9E" w:rsidRPr="006B1B9E" w:rsidRDefault="006B1B9E" w:rsidP="006B1B9E">
      <w:pPr>
        <w:pStyle w:val="ListParagraph"/>
        <w:widowControl/>
        <w:numPr>
          <w:ilvl w:val="1"/>
          <w:numId w:val="6"/>
        </w:numPr>
        <w:tabs>
          <w:tab w:val="left" w:pos="2079"/>
        </w:tabs>
        <w:autoSpaceDE/>
        <w:autoSpaceDN/>
        <w:spacing w:after="160" w:line="259" w:lineRule="auto"/>
        <w:contextualSpacing/>
        <w:rPr>
          <w:b/>
          <w:sz w:val="20"/>
          <w:szCs w:val="20"/>
        </w:rPr>
      </w:pPr>
      <w:r w:rsidRPr="006B1B9E">
        <w:rPr>
          <w:b/>
          <w:sz w:val="20"/>
          <w:szCs w:val="20"/>
        </w:rPr>
        <w:t xml:space="preserve">Oxidation of Cyclohexane </w:t>
      </w:r>
    </w:p>
    <w:p w:rsidR="006B1B9E" w:rsidRPr="00A4027D" w:rsidRDefault="006B1B9E" w:rsidP="006B1B9E">
      <w:pPr>
        <w:spacing w:line="360" w:lineRule="auto"/>
        <w:jc w:val="both"/>
        <w:rPr>
          <w:sz w:val="24"/>
          <w:szCs w:val="24"/>
        </w:rPr>
      </w:pPr>
      <w:r w:rsidRPr="00400D6D">
        <w:rPr>
          <w:sz w:val="20"/>
          <w:szCs w:val="20"/>
        </w:rPr>
        <w:tab/>
        <w:t>The oxidation of cyclohexane was carried out in the room temperature in the presence of CeO</w:t>
      </w:r>
      <w:r w:rsidRPr="00400D6D">
        <w:rPr>
          <w:sz w:val="20"/>
          <w:szCs w:val="20"/>
          <w:vertAlign w:val="subscript"/>
        </w:rPr>
        <w:t>2</w:t>
      </w:r>
      <w:r w:rsidRPr="00400D6D">
        <w:rPr>
          <w:sz w:val="20"/>
          <w:szCs w:val="20"/>
        </w:rPr>
        <w:t xml:space="preserve"> (WC), CeO</w:t>
      </w:r>
      <w:r w:rsidRPr="00400D6D">
        <w:rPr>
          <w:sz w:val="20"/>
          <w:szCs w:val="20"/>
          <w:vertAlign w:val="subscript"/>
        </w:rPr>
        <w:t>2</w:t>
      </w:r>
      <w:r w:rsidRPr="00400D6D">
        <w:rPr>
          <w:sz w:val="20"/>
          <w:szCs w:val="20"/>
        </w:rPr>
        <w:t xml:space="preserve"> (PVP), CeO</w:t>
      </w:r>
      <w:r w:rsidRPr="00400D6D">
        <w:rPr>
          <w:sz w:val="20"/>
          <w:szCs w:val="20"/>
          <w:vertAlign w:val="subscript"/>
        </w:rPr>
        <w:t>2</w:t>
      </w:r>
      <w:r w:rsidRPr="00400D6D">
        <w:rPr>
          <w:sz w:val="20"/>
          <w:szCs w:val="20"/>
        </w:rPr>
        <w:t xml:space="preserve"> (PEG) and CeO</w:t>
      </w:r>
      <w:r w:rsidRPr="00400D6D">
        <w:rPr>
          <w:sz w:val="20"/>
          <w:szCs w:val="20"/>
          <w:vertAlign w:val="subscript"/>
        </w:rPr>
        <w:t>2</w:t>
      </w:r>
      <w:r w:rsidRPr="00400D6D">
        <w:rPr>
          <w:sz w:val="20"/>
          <w:szCs w:val="20"/>
        </w:rPr>
        <w:t xml:space="preserve"> (PVA) </w:t>
      </w:r>
      <w:proofErr w:type="spellStart"/>
      <w:r w:rsidRPr="00400D6D">
        <w:rPr>
          <w:sz w:val="20"/>
          <w:szCs w:val="20"/>
        </w:rPr>
        <w:t>nano</w:t>
      </w:r>
      <w:proofErr w:type="spellEnd"/>
      <w:r w:rsidRPr="00400D6D">
        <w:rPr>
          <w:sz w:val="20"/>
          <w:szCs w:val="20"/>
        </w:rPr>
        <w:t xml:space="preserve"> catalyst. The CeO</w:t>
      </w:r>
      <w:r w:rsidRPr="00400D6D">
        <w:rPr>
          <w:sz w:val="20"/>
          <w:szCs w:val="20"/>
          <w:vertAlign w:val="subscript"/>
        </w:rPr>
        <w:t>2</w:t>
      </w:r>
      <w:r w:rsidRPr="00400D6D">
        <w:rPr>
          <w:sz w:val="20"/>
          <w:szCs w:val="20"/>
        </w:rPr>
        <w:t xml:space="preserve"> </w:t>
      </w:r>
      <w:proofErr w:type="spellStart"/>
      <w:r w:rsidRPr="00400D6D">
        <w:rPr>
          <w:sz w:val="20"/>
          <w:szCs w:val="20"/>
        </w:rPr>
        <w:t>nano</w:t>
      </w:r>
      <w:proofErr w:type="spellEnd"/>
      <w:r w:rsidRPr="00400D6D">
        <w:rPr>
          <w:sz w:val="20"/>
          <w:szCs w:val="20"/>
        </w:rPr>
        <w:t xml:space="preserve"> catalyst for selective oxidation of cyclohexane (CH) to </w:t>
      </w:r>
      <w:proofErr w:type="spellStart"/>
      <w:r w:rsidRPr="00400D6D">
        <w:rPr>
          <w:sz w:val="20"/>
          <w:szCs w:val="20"/>
        </w:rPr>
        <w:t>cyclohexanone</w:t>
      </w:r>
      <w:proofErr w:type="spellEnd"/>
      <w:r w:rsidRPr="00400D6D">
        <w:rPr>
          <w:sz w:val="20"/>
          <w:szCs w:val="20"/>
        </w:rPr>
        <w:t xml:space="preserve"> (</w:t>
      </w:r>
      <w:proofErr w:type="spellStart"/>
      <w:r w:rsidRPr="00400D6D">
        <w:rPr>
          <w:sz w:val="20"/>
          <w:szCs w:val="20"/>
        </w:rPr>
        <w:t>CHone</w:t>
      </w:r>
      <w:proofErr w:type="spellEnd"/>
      <w:r w:rsidRPr="00400D6D">
        <w:rPr>
          <w:sz w:val="20"/>
          <w:szCs w:val="20"/>
        </w:rPr>
        <w:t>) using H</w:t>
      </w:r>
      <w:r w:rsidRPr="00400D6D">
        <w:rPr>
          <w:sz w:val="20"/>
          <w:szCs w:val="20"/>
          <w:vertAlign w:val="subscript"/>
        </w:rPr>
        <w:t>2</w:t>
      </w:r>
      <w:r w:rsidRPr="00400D6D">
        <w:rPr>
          <w:sz w:val="20"/>
          <w:szCs w:val="20"/>
        </w:rPr>
        <w:t>O</w:t>
      </w:r>
      <w:r w:rsidRPr="00400D6D">
        <w:rPr>
          <w:sz w:val="20"/>
          <w:szCs w:val="20"/>
          <w:vertAlign w:val="subscript"/>
        </w:rPr>
        <w:t>2</w:t>
      </w:r>
      <w:r w:rsidRPr="00400D6D">
        <w:rPr>
          <w:sz w:val="20"/>
          <w:szCs w:val="20"/>
        </w:rPr>
        <w:t xml:space="preserve"> as oxidant, Acetonitrile as solvent. All catalytic experiments are carried out at room temperature. The conversions under different catalysts were calculated from GCMS and th</w:t>
      </w:r>
      <w:r w:rsidR="002770F3">
        <w:rPr>
          <w:sz w:val="20"/>
          <w:szCs w:val="20"/>
        </w:rPr>
        <w:t>ese are presented in Table 3</w:t>
      </w:r>
      <w:r w:rsidRPr="00400D6D">
        <w:rPr>
          <w:sz w:val="20"/>
          <w:szCs w:val="20"/>
        </w:rPr>
        <w:t>.1. It is observed that CeO</w:t>
      </w:r>
      <w:r w:rsidRPr="00400D6D">
        <w:rPr>
          <w:sz w:val="20"/>
          <w:szCs w:val="20"/>
          <w:vertAlign w:val="subscript"/>
        </w:rPr>
        <w:t>2</w:t>
      </w:r>
      <w:r w:rsidRPr="00400D6D">
        <w:rPr>
          <w:sz w:val="20"/>
          <w:szCs w:val="20"/>
        </w:rPr>
        <w:t xml:space="preserve"> (PVP) </w:t>
      </w:r>
      <w:proofErr w:type="spellStart"/>
      <w:r w:rsidRPr="00400D6D">
        <w:rPr>
          <w:sz w:val="20"/>
          <w:szCs w:val="20"/>
        </w:rPr>
        <w:t>nano</w:t>
      </w:r>
      <w:proofErr w:type="spellEnd"/>
      <w:r w:rsidRPr="00400D6D">
        <w:rPr>
          <w:sz w:val="20"/>
          <w:szCs w:val="20"/>
        </w:rPr>
        <w:t xml:space="preserve"> catalyst shows high cyclohexane conversion (45%) together with 78% selectivity for </w:t>
      </w:r>
      <w:proofErr w:type="spellStart"/>
      <w:r w:rsidRPr="00400D6D">
        <w:rPr>
          <w:sz w:val="20"/>
          <w:szCs w:val="20"/>
        </w:rPr>
        <w:t>cyclohexanone</w:t>
      </w:r>
      <w:proofErr w:type="spellEnd"/>
      <w:r w:rsidRPr="00400D6D">
        <w:rPr>
          <w:sz w:val="20"/>
          <w:szCs w:val="20"/>
        </w:rPr>
        <w:t>. Blank reactions have been carried out without catalyst and they show almost no conversion, which implies that the oxidation reaction cannot proceed without the catalyst. The influence the capping agent in synthesis of CeO</w:t>
      </w:r>
      <w:r w:rsidRPr="00400D6D">
        <w:rPr>
          <w:sz w:val="20"/>
          <w:szCs w:val="20"/>
          <w:vertAlign w:val="subscript"/>
        </w:rPr>
        <w:t xml:space="preserve">2 </w:t>
      </w:r>
      <w:proofErr w:type="spellStart"/>
      <w:r w:rsidRPr="00400D6D">
        <w:rPr>
          <w:sz w:val="20"/>
          <w:szCs w:val="20"/>
        </w:rPr>
        <w:t>nano</w:t>
      </w:r>
      <w:proofErr w:type="spellEnd"/>
      <w:r w:rsidRPr="00400D6D">
        <w:rPr>
          <w:sz w:val="20"/>
          <w:szCs w:val="20"/>
        </w:rPr>
        <w:t xml:space="preserve"> particle correlated to conversion of cyc</w:t>
      </w:r>
      <w:r>
        <w:rPr>
          <w:sz w:val="20"/>
          <w:szCs w:val="20"/>
        </w:rPr>
        <w:t>lohexane and selectivity of the product</w:t>
      </w:r>
      <w:r w:rsidRPr="00400D6D">
        <w:rPr>
          <w:sz w:val="20"/>
          <w:szCs w:val="20"/>
        </w:rPr>
        <w:t xml:space="preserve"> towards </w:t>
      </w:r>
      <w:proofErr w:type="spellStart"/>
      <w:r w:rsidRPr="00400D6D">
        <w:rPr>
          <w:sz w:val="20"/>
          <w:szCs w:val="20"/>
        </w:rPr>
        <w:t>cyclohexanone</w:t>
      </w:r>
      <w:proofErr w:type="spellEnd"/>
      <w:r>
        <w:rPr>
          <w:sz w:val="24"/>
          <w:szCs w:val="24"/>
        </w:rPr>
        <w:t xml:space="preserve">. </w:t>
      </w:r>
    </w:p>
    <w:p w:rsidR="006B1B9E" w:rsidRPr="000A699E" w:rsidRDefault="002770F3" w:rsidP="006B1B9E">
      <w:pPr>
        <w:rPr>
          <w:sz w:val="20"/>
          <w:szCs w:val="20"/>
        </w:rPr>
      </w:pPr>
      <w:r>
        <w:rPr>
          <w:sz w:val="20"/>
          <w:szCs w:val="20"/>
        </w:rPr>
        <w:t>Table 3</w:t>
      </w:r>
      <w:r w:rsidR="006B1B9E" w:rsidRPr="000A699E">
        <w:rPr>
          <w:sz w:val="20"/>
          <w:szCs w:val="20"/>
        </w:rPr>
        <w:t xml:space="preserve">.1 Catalytic oxidation of cyclohexane (CH) to </w:t>
      </w:r>
      <w:proofErr w:type="spellStart"/>
      <w:r w:rsidR="006B1B9E" w:rsidRPr="000A699E">
        <w:rPr>
          <w:sz w:val="20"/>
          <w:szCs w:val="20"/>
        </w:rPr>
        <w:t>cyclohexanone</w:t>
      </w:r>
      <w:proofErr w:type="spellEnd"/>
      <w:r w:rsidR="006B1B9E" w:rsidRPr="000A699E">
        <w:rPr>
          <w:sz w:val="20"/>
          <w:szCs w:val="20"/>
        </w:rPr>
        <w:t xml:space="preserve"> (</w:t>
      </w:r>
      <w:proofErr w:type="spellStart"/>
      <w:r w:rsidR="006B1B9E" w:rsidRPr="000A699E">
        <w:rPr>
          <w:sz w:val="20"/>
          <w:szCs w:val="20"/>
        </w:rPr>
        <w:t>CHone</w:t>
      </w:r>
      <w:proofErr w:type="spellEnd"/>
      <w:r w:rsidR="006B1B9E" w:rsidRPr="000A699E">
        <w:rPr>
          <w:sz w:val="20"/>
          <w:szCs w:val="20"/>
        </w:rPr>
        <w:t>) over different catalysts.</w:t>
      </w:r>
    </w:p>
    <w:tbl>
      <w:tblPr>
        <w:tblStyle w:val="TableGrid"/>
        <w:tblW w:w="0" w:type="auto"/>
        <w:jc w:val="center"/>
        <w:tblLook w:val="04A0" w:firstRow="1" w:lastRow="0" w:firstColumn="1" w:lastColumn="0" w:noHBand="0" w:noVBand="1"/>
      </w:tblPr>
      <w:tblGrid>
        <w:gridCol w:w="940"/>
        <w:gridCol w:w="1443"/>
        <w:gridCol w:w="1791"/>
        <w:gridCol w:w="1791"/>
      </w:tblGrid>
      <w:tr w:rsidR="006B1B9E" w:rsidRPr="000A699E" w:rsidTr="006B1B9E">
        <w:trPr>
          <w:trHeight w:val="533"/>
          <w:jc w:val="center"/>
        </w:trPr>
        <w:tc>
          <w:tcPr>
            <w:tcW w:w="940" w:type="dxa"/>
          </w:tcPr>
          <w:p w:rsidR="006B1B9E" w:rsidRPr="000A699E" w:rsidRDefault="006B1B9E" w:rsidP="00C1769E">
            <w:pPr>
              <w:rPr>
                <w:b/>
                <w:sz w:val="20"/>
                <w:szCs w:val="20"/>
              </w:rPr>
            </w:pPr>
            <w:proofErr w:type="spellStart"/>
            <w:r w:rsidRPr="000A699E">
              <w:rPr>
                <w:b/>
                <w:sz w:val="20"/>
                <w:szCs w:val="20"/>
              </w:rPr>
              <w:t>S.No</w:t>
            </w:r>
            <w:proofErr w:type="spellEnd"/>
          </w:p>
        </w:tc>
        <w:tc>
          <w:tcPr>
            <w:tcW w:w="1443" w:type="dxa"/>
          </w:tcPr>
          <w:p w:rsidR="006B1B9E" w:rsidRPr="000A699E" w:rsidRDefault="006B1B9E" w:rsidP="00C1769E">
            <w:pPr>
              <w:rPr>
                <w:b/>
                <w:sz w:val="20"/>
                <w:szCs w:val="20"/>
              </w:rPr>
            </w:pPr>
            <w:r w:rsidRPr="000A699E">
              <w:rPr>
                <w:b/>
                <w:sz w:val="20"/>
                <w:szCs w:val="20"/>
              </w:rPr>
              <w:t xml:space="preserve">Catalyst </w:t>
            </w:r>
          </w:p>
        </w:tc>
        <w:tc>
          <w:tcPr>
            <w:tcW w:w="1791" w:type="dxa"/>
          </w:tcPr>
          <w:p w:rsidR="006B1B9E" w:rsidRPr="000A699E" w:rsidRDefault="006B1B9E" w:rsidP="00C1769E">
            <w:pPr>
              <w:rPr>
                <w:b/>
                <w:sz w:val="20"/>
                <w:szCs w:val="20"/>
              </w:rPr>
            </w:pPr>
            <w:r w:rsidRPr="000A699E">
              <w:rPr>
                <w:b/>
                <w:sz w:val="20"/>
                <w:szCs w:val="20"/>
              </w:rPr>
              <w:t>CH Conversion (%)</w:t>
            </w:r>
          </w:p>
        </w:tc>
        <w:tc>
          <w:tcPr>
            <w:tcW w:w="1791" w:type="dxa"/>
          </w:tcPr>
          <w:p w:rsidR="006B1B9E" w:rsidRPr="000A699E" w:rsidRDefault="006B1B9E" w:rsidP="00C1769E">
            <w:pPr>
              <w:rPr>
                <w:b/>
                <w:sz w:val="20"/>
                <w:szCs w:val="20"/>
              </w:rPr>
            </w:pPr>
            <w:proofErr w:type="spellStart"/>
            <w:r w:rsidRPr="000A699E">
              <w:rPr>
                <w:b/>
                <w:sz w:val="20"/>
                <w:szCs w:val="20"/>
              </w:rPr>
              <w:t>CHone</w:t>
            </w:r>
            <w:proofErr w:type="spellEnd"/>
            <w:r w:rsidRPr="000A699E">
              <w:rPr>
                <w:b/>
                <w:sz w:val="20"/>
                <w:szCs w:val="20"/>
              </w:rPr>
              <w:t xml:space="preserve"> Selectivity (%)</w:t>
            </w:r>
          </w:p>
        </w:tc>
      </w:tr>
      <w:tr w:rsidR="006B1B9E" w:rsidRPr="000A699E" w:rsidTr="006B1B9E">
        <w:trPr>
          <w:trHeight w:val="281"/>
          <w:jc w:val="center"/>
        </w:trPr>
        <w:tc>
          <w:tcPr>
            <w:tcW w:w="940" w:type="dxa"/>
          </w:tcPr>
          <w:p w:rsidR="006B1B9E" w:rsidRPr="000A699E" w:rsidRDefault="006B1B9E" w:rsidP="00C1769E">
            <w:pPr>
              <w:jc w:val="center"/>
              <w:rPr>
                <w:sz w:val="20"/>
                <w:szCs w:val="20"/>
              </w:rPr>
            </w:pPr>
            <w:r w:rsidRPr="000A699E">
              <w:rPr>
                <w:sz w:val="20"/>
                <w:szCs w:val="20"/>
              </w:rPr>
              <w:t>1</w:t>
            </w:r>
          </w:p>
        </w:tc>
        <w:tc>
          <w:tcPr>
            <w:tcW w:w="1443" w:type="dxa"/>
          </w:tcPr>
          <w:p w:rsidR="006B1B9E" w:rsidRPr="000A699E" w:rsidRDefault="006B1B9E" w:rsidP="00C1769E">
            <w:pPr>
              <w:jc w:val="center"/>
              <w:rPr>
                <w:sz w:val="20"/>
                <w:szCs w:val="20"/>
              </w:rPr>
            </w:pPr>
            <w:r w:rsidRPr="000A699E">
              <w:rPr>
                <w:sz w:val="20"/>
                <w:szCs w:val="20"/>
              </w:rPr>
              <w:t>-</w:t>
            </w:r>
          </w:p>
        </w:tc>
        <w:tc>
          <w:tcPr>
            <w:tcW w:w="1791" w:type="dxa"/>
          </w:tcPr>
          <w:p w:rsidR="006B1B9E" w:rsidRPr="000A699E" w:rsidRDefault="006B1B9E" w:rsidP="00C1769E">
            <w:pPr>
              <w:jc w:val="center"/>
              <w:rPr>
                <w:sz w:val="20"/>
                <w:szCs w:val="20"/>
              </w:rPr>
            </w:pPr>
            <w:r w:rsidRPr="000A699E">
              <w:rPr>
                <w:sz w:val="20"/>
                <w:szCs w:val="20"/>
              </w:rPr>
              <w:t>4.2</w:t>
            </w:r>
          </w:p>
        </w:tc>
        <w:tc>
          <w:tcPr>
            <w:tcW w:w="1791" w:type="dxa"/>
          </w:tcPr>
          <w:p w:rsidR="006B1B9E" w:rsidRPr="000A699E" w:rsidRDefault="006B1B9E" w:rsidP="00C1769E">
            <w:pPr>
              <w:jc w:val="center"/>
              <w:rPr>
                <w:sz w:val="20"/>
                <w:szCs w:val="20"/>
              </w:rPr>
            </w:pPr>
            <w:r w:rsidRPr="000A699E">
              <w:rPr>
                <w:sz w:val="20"/>
                <w:szCs w:val="20"/>
              </w:rPr>
              <w:t>-</w:t>
            </w:r>
          </w:p>
        </w:tc>
      </w:tr>
      <w:tr w:rsidR="006B1B9E" w:rsidRPr="000A699E" w:rsidTr="006B1B9E">
        <w:trPr>
          <w:trHeight w:val="266"/>
          <w:jc w:val="center"/>
        </w:trPr>
        <w:tc>
          <w:tcPr>
            <w:tcW w:w="940" w:type="dxa"/>
          </w:tcPr>
          <w:p w:rsidR="006B1B9E" w:rsidRPr="000A699E" w:rsidRDefault="006B1B9E" w:rsidP="00C1769E">
            <w:pPr>
              <w:jc w:val="center"/>
              <w:rPr>
                <w:sz w:val="20"/>
                <w:szCs w:val="20"/>
              </w:rPr>
            </w:pPr>
            <w:r w:rsidRPr="000A699E">
              <w:rPr>
                <w:sz w:val="20"/>
                <w:szCs w:val="20"/>
              </w:rPr>
              <w:t>2</w:t>
            </w:r>
          </w:p>
        </w:tc>
        <w:tc>
          <w:tcPr>
            <w:tcW w:w="1443" w:type="dxa"/>
          </w:tcPr>
          <w:p w:rsidR="006B1B9E" w:rsidRPr="000A699E" w:rsidRDefault="006B1B9E" w:rsidP="00C1769E">
            <w:pPr>
              <w:jc w:val="center"/>
              <w:rPr>
                <w:sz w:val="20"/>
                <w:szCs w:val="20"/>
              </w:rPr>
            </w:pPr>
            <w:r w:rsidRPr="000A699E">
              <w:rPr>
                <w:sz w:val="20"/>
                <w:szCs w:val="20"/>
              </w:rPr>
              <w:t>CeO</w:t>
            </w:r>
            <w:r w:rsidRPr="000A699E">
              <w:rPr>
                <w:sz w:val="20"/>
                <w:szCs w:val="20"/>
                <w:vertAlign w:val="subscript"/>
              </w:rPr>
              <w:t xml:space="preserve">2 </w:t>
            </w:r>
            <w:r w:rsidRPr="000A699E">
              <w:rPr>
                <w:sz w:val="20"/>
                <w:szCs w:val="20"/>
              </w:rPr>
              <w:t>(WC)</w:t>
            </w:r>
          </w:p>
        </w:tc>
        <w:tc>
          <w:tcPr>
            <w:tcW w:w="1791" w:type="dxa"/>
          </w:tcPr>
          <w:p w:rsidR="006B1B9E" w:rsidRPr="000A699E" w:rsidRDefault="006B1B9E" w:rsidP="00C1769E">
            <w:pPr>
              <w:jc w:val="center"/>
              <w:rPr>
                <w:sz w:val="20"/>
                <w:szCs w:val="20"/>
              </w:rPr>
            </w:pPr>
            <w:r w:rsidRPr="000A699E">
              <w:rPr>
                <w:sz w:val="20"/>
                <w:szCs w:val="20"/>
              </w:rPr>
              <w:t>19</w:t>
            </w:r>
          </w:p>
        </w:tc>
        <w:tc>
          <w:tcPr>
            <w:tcW w:w="1791" w:type="dxa"/>
          </w:tcPr>
          <w:p w:rsidR="006B1B9E" w:rsidRPr="000A699E" w:rsidRDefault="006B1B9E" w:rsidP="00C1769E">
            <w:pPr>
              <w:jc w:val="center"/>
              <w:rPr>
                <w:sz w:val="20"/>
                <w:szCs w:val="20"/>
              </w:rPr>
            </w:pPr>
            <w:r w:rsidRPr="000A699E">
              <w:rPr>
                <w:sz w:val="20"/>
                <w:szCs w:val="20"/>
              </w:rPr>
              <w:t>45</w:t>
            </w:r>
          </w:p>
        </w:tc>
      </w:tr>
      <w:tr w:rsidR="006B1B9E" w:rsidRPr="000A699E" w:rsidTr="006B1B9E">
        <w:trPr>
          <w:trHeight w:val="266"/>
          <w:jc w:val="center"/>
        </w:trPr>
        <w:tc>
          <w:tcPr>
            <w:tcW w:w="940" w:type="dxa"/>
          </w:tcPr>
          <w:p w:rsidR="006B1B9E" w:rsidRPr="000A699E" w:rsidRDefault="006B1B9E" w:rsidP="00C1769E">
            <w:pPr>
              <w:jc w:val="center"/>
              <w:rPr>
                <w:sz w:val="20"/>
                <w:szCs w:val="20"/>
              </w:rPr>
            </w:pPr>
            <w:r w:rsidRPr="000A699E">
              <w:rPr>
                <w:sz w:val="20"/>
                <w:szCs w:val="20"/>
              </w:rPr>
              <w:t>3</w:t>
            </w:r>
          </w:p>
        </w:tc>
        <w:tc>
          <w:tcPr>
            <w:tcW w:w="1443" w:type="dxa"/>
          </w:tcPr>
          <w:p w:rsidR="006B1B9E" w:rsidRPr="000A699E" w:rsidRDefault="006B1B9E" w:rsidP="00C1769E">
            <w:pPr>
              <w:jc w:val="center"/>
              <w:rPr>
                <w:sz w:val="20"/>
                <w:szCs w:val="20"/>
              </w:rPr>
            </w:pPr>
            <w:r w:rsidRPr="000A699E">
              <w:rPr>
                <w:sz w:val="20"/>
                <w:szCs w:val="20"/>
              </w:rPr>
              <w:t>CeO</w:t>
            </w:r>
            <w:r w:rsidRPr="000A699E">
              <w:rPr>
                <w:sz w:val="20"/>
                <w:szCs w:val="20"/>
                <w:vertAlign w:val="subscript"/>
              </w:rPr>
              <w:t xml:space="preserve">2 </w:t>
            </w:r>
            <w:r w:rsidRPr="000A699E">
              <w:rPr>
                <w:sz w:val="20"/>
                <w:szCs w:val="20"/>
              </w:rPr>
              <w:t>(PVP)</w:t>
            </w:r>
          </w:p>
        </w:tc>
        <w:tc>
          <w:tcPr>
            <w:tcW w:w="1791" w:type="dxa"/>
          </w:tcPr>
          <w:p w:rsidR="006B1B9E" w:rsidRPr="000A699E" w:rsidRDefault="006B1B9E" w:rsidP="00C1769E">
            <w:pPr>
              <w:jc w:val="center"/>
              <w:rPr>
                <w:sz w:val="20"/>
                <w:szCs w:val="20"/>
              </w:rPr>
            </w:pPr>
            <w:r w:rsidRPr="000A699E">
              <w:rPr>
                <w:sz w:val="20"/>
                <w:szCs w:val="20"/>
              </w:rPr>
              <w:t>45</w:t>
            </w:r>
          </w:p>
        </w:tc>
        <w:tc>
          <w:tcPr>
            <w:tcW w:w="1791" w:type="dxa"/>
          </w:tcPr>
          <w:p w:rsidR="006B1B9E" w:rsidRPr="000A699E" w:rsidRDefault="006B1B9E" w:rsidP="00C1769E">
            <w:pPr>
              <w:jc w:val="center"/>
              <w:rPr>
                <w:sz w:val="20"/>
                <w:szCs w:val="20"/>
              </w:rPr>
            </w:pPr>
            <w:r w:rsidRPr="000A699E">
              <w:rPr>
                <w:sz w:val="20"/>
                <w:szCs w:val="20"/>
              </w:rPr>
              <w:t>78</w:t>
            </w:r>
          </w:p>
        </w:tc>
      </w:tr>
      <w:tr w:rsidR="006B1B9E" w:rsidRPr="000A699E" w:rsidTr="006B1B9E">
        <w:trPr>
          <w:trHeight w:val="266"/>
          <w:jc w:val="center"/>
        </w:trPr>
        <w:tc>
          <w:tcPr>
            <w:tcW w:w="940" w:type="dxa"/>
          </w:tcPr>
          <w:p w:rsidR="006B1B9E" w:rsidRPr="000A699E" w:rsidRDefault="006B1B9E" w:rsidP="00C1769E">
            <w:pPr>
              <w:jc w:val="center"/>
              <w:rPr>
                <w:sz w:val="20"/>
                <w:szCs w:val="20"/>
              </w:rPr>
            </w:pPr>
            <w:r w:rsidRPr="000A699E">
              <w:rPr>
                <w:sz w:val="20"/>
                <w:szCs w:val="20"/>
              </w:rPr>
              <w:t>4</w:t>
            </w:r>
          </w:p>
        </w:tc>
        <w:tc>
          <w:tcPr>
            <w:tcW w:w="1443" w:type="dxa"/>
          </w:tcPr>
          <w:p w:rsidR="006B1B9E" w:rsidRPr="000A699E" w:rsidRDefault="006B1B9E" w:rsidP="00C1769E">
            <w:pPr>
              <w:jc w:val="center"/>
              <w:rPr>
                <w:sz w:val="20"/>
                <w:szCs w:val="20"/>
              </w:rPr>
            </w:pPr>
            <w:r w:rsidRPr="000A699E">
              <w:rPr>
                <w:sz w:val="20"/>
                <w:szCs w:val="20"/>
              </w:rPr>
              <w:t>CeO</w:t>
            </w:r>
            <w:r w:rsidRPr="000A699E">
              <w:rPr>
                <w:sz w:val="20"/>
                <w:szCs w:val="20"/>
                <w:vertAlign w:val="subscript"/>
              </w:rPr>
              <w:t xml:space="preserve">2 </w:t>
            </w:r>
            <w:r w:rsidRPr="000A699E">
              <w:rPr>
                <w:sz w:val="20"/>
                <w:szCs w:val="20"/>
              </w:rPr>
              <w:t>(PEG)</w:t>
            </w:r>
          </w:p>
        </w:tc>
        <w:tc>
          <w:tcPr>
            <w:tcW w:w="1791" w:type="dxa"/>
          </w:tcPr>
          <w:p w:rsidR="006B1B9E" w:rsidRPr="000A699E" w:rsidRDefault="006B1B9E" w:rsidP="00C1769E">
            <w:pPr>
              <w:jc w:val="center"/>
              <w:rPr>
                <w:sz w:val="20"/>
                <w:szCs w:val="20"/>
              </w:rPr>
            </w:pPr>
            <w:r w:rsidRPr="000A699E">
              <w:rPr>
                <w:sz w:val="20"/>
                <w:szCs w:val="20"/>
              </w:rPr>
              <w:t>39</w:t>
            </w:r>
          </w:p>
        </w:tc>
        <w:tc>
          <w:tcPr>
            <w:tcW w:w="1791" w:type="dxa"/>
          </w:tcPr>
          <w:p w:rsidR="006B1B9E" w:rsidRPr="000A699E" w:rsidRDefault="006B1B9E" w:rsidP="00C1769E">
            <w:pPr>
              <w:jc w:val="center"/>
              <w:rPr>
                <w:sz w:val="20"/>
                <w:szCs w:val="20"/>
              </w:rPr>
            </w:pPr>
            <w:r w:rsidRPr="000A699E">
              <w:rPr>
                <w:sz w:val="20"/>
                <w:szCs w:val="20"/>
              </w:rPr>
              <w:t>65</w:t>
            </w:r>
          </w:p>
        </w:tc>
      </w:tr>
      <w:tr w:rsidR="006B1B9E" w:rsidRPr="000A699E" w:rsidTr="006B1B9E">
        <w:trPr>
          <w:trHeight w:val="266"/>
          <w:jc w:val="center"/>
        </w:trPr>
        <w:tc>
          <w:tcPr>
            <w:tcW w:w="940" w:type="dxa"/>
          </w:tcPr>
          <w:p w:rsidR="006B1B9E" w:rsidRPr="000A699E" w:rsidRDefault="006B1B9E" w:rsidP="00C1769E">
            <w:pPr>
              <w:jc w:val="center"/>
              <w:rPr>
                <w:sz w:val="20"/>
                <w:szCs w:val="20"/>
              </w:rPr>
            </w:pPr>
            <w:r w:rsidRPr="000A699E">
              <w:rPr>
                <w:sz w:val="20"/>
                <w:szCs w:val="20"/>
              </w:rPr>
              <w:t>5</w:t>
            </w:r>
          </w:p>
        </w:tc>
        <w:tc>
          <w:tcPr>
            <w:tcW w:w="1443" w:type="dxa"/>
          </w:tcPr>
          <w:p w:rsidR="006B1B9E" w:rsidRPr="000A699E" w:rsidRDefault="006B1B9E" w:rsidP="00C1769E">
            <w:pPr>
              <w:jc w:val="center"/>
              <w:rPr>
                <w:sz w:val="20"/>
                <w:szCs w:val="20"/>
              </w:rPr>
            </w:pPr>
            <w:r w:rsidRPr="000A699E">
              <w:rPr>
                <w:sz w:val="20"/>
                <w:szCs w:val="20"/>
              </w:rPr>
              <w:t>CeO</w:t>
            </w:r>
            <w:r w:rsidRPr="000A699E">
              <w:rPr>
                <w:sz w:val="20"/>
                <w:szCs w:val="20"/>
                <w:vertAlign w:val="subscript"/>
              </w:rPr>
              <w:t xml:space="preserve">2 </w:t>
            </w:r>
            <w:r w:rsidRPr="000A699E">
              <w:rPr>
                <w:sz w:val="20"/>
                <w:szCs w:val="20"/>
              </w:rPr>
              <w:t>(PVA)</w:t>
            </w:r>
          </w:p>
        </w:tc>
        <w:tc>
          <w:tcPr>
            <w:tcW w:w="1791" w:type="dxa"/>
          </w:tcPr>
          <w:p w:rsidR="006B1B9E" w:rsidRPr="000A699E" w:rsidRDefault="006B1B9E" w:rsidP="00C1769E">
            <w:pPr>
              <w:jc w:val="center"/>
              <w:rPr>
                <w:sz w:val="20"/>
                <w:szCs w:val="20"/>
              </w:rPr>
            </w:pPr>
            <w:r w:rsidRPr="000A699E">
              <w:rPr>
                <w:sz w:val="20"/>
                <w:szCs w:val="20"/>
              </w:rPr>
              <w:t>36</w:t>
            </w:r>
          </w:p>
        </w:tc>
        <w:tc>
          <w:tcPr>
            <w:tcW w:w="1791" w:type="dxa"/>
          </w:tcPr>
          <w:p w:rsidR="006B1B9E" w:rsidRPr="000A699E" w:rsidRDefault="006B1B9E" w:rsidP="00C1769E">
            <w:pPr>
              <w:jc w:val="center"/>
              <w:rPr>
                <w:sz w:val="20"/>
                <w:szCs w:val="20"/>
              </w:rPr>
            </w:pPr>
            <w:r w:rsidRPr="000A699E">
              <w:rPr>
                <w:sz w:val="20"/>
                <w:szCs w:val="20"/>
              </w:rPr>
              <w:t>63</w:t>
            </w:r>
          </w:p>
        </w:tc>
      </w:tr>
    </w:tbl>
    <w:p w:rsidR="006B1B9E" w:rsidRPr="000A699E" w:rsidRDefault="006B1B9E" w:rsidP="006B1B9E">
      <w:pPr>
        <w:ind w:left="720" w:firstLine="720"/>
        <w:rPr>
          <w:sz w:val="20"/>
          <w:szCs w:val="20"/>
        </w:rPr>
      </w:pPr>
    </w:p>
    <w:p w:rsidR="006B1B9E" w:rsidRDefault="006B1B9E" w:rsidP="006B1B9E">
      <w:pPr>
        <w:pStyle w:val="ListParagraph"/>
        <w:widowControl/>
        <w:autoSpaceDE/>
        <w:autoSpaceDN/>
        <w:spacing w:before="0" w:line="360" w:lineRule="auto"/>
        <w:ind w:left="720" w:firstLine="0"/>
        <w:contextualSpacing/>
        <w:jc w:val="both"/>
        <w:rPr>
          <w:sz w:val="20"/>
          <w:szCs w:val="20"/>
        </w:rPr>
      </w:pPr>
      <w:r w:rsidRPr="000A699E">
        <w:rPr>
          <w:sz w:val="20"/>
          <w:szCs w:val="20"/>
        </w:rPr>
        <w:t xml:space="preserve">Reaction conditions: Catalyst 60mg: 5mmol of cyclohexane, Solvent: 15 ml Acetonitrile, </w:t>
      </w:r>
      <w:r w:rsidR="007C020A" w:rsidRPr="000A699E">
        <w:rPr>
          <w:sz w:val="20"/>
          <w:szCs w:val="20"/>
        </w:rPr>
        <w:t>Oxidant: 20</w:t>
      </w:r>
      <w:r w:rsidRPr="000A699E">
        <w:rPr>
          <w:sz w:val="20"/>
          <w:szCs w:val="20"/>
        </w:rPr>
        <w:t xml:space="preserve"> </w:t>
      </w:r>
      <w:proofErr w:type="spellStart"/>
      <w:r w:rsidRPr="000A699E">
        <w:rPr>
          <w:sz w:val="20"/>
          <w:szCs w:val="20"/>
        </w:rPr>
        <w:t>mmol</w:t>
      </w:r>
      <w:proofErr w:type="spellEnd"/>
      <w:r w:rsidRPr="000A699E">
        <w:rPr>
          <w:sz w:val="20"/>
          <w:szCs w:val="20"/>
        </w:rPr>
        <w:t xml:space="preserve"> </w:t>
      </w:r>
      <w:proofErr w:type="gramStart"/>
      <w:r w:rsidRPr="000A699E">
        <w:rPr>
          <w:sz w:val="20"/>
          <w:szCs w:val="20"/>
        </w:rPr>
        <w:t>H</w:t>
      </w:r>
      <w:r w:rsidRPr="000A699E">
        <w:rPr>
          <w:sz w:val="20"/>
          <w:szCs w:val="20"/>
          <w:vertAlign w:val="subscript"/>
        </w:rPr>
        <w:t>2</w:t>
      </w:r>
      <w:r w:rsidRPr="000A699E">
        <w:rPr>
          <w:sz w:val="20"/>
          <w:szCs w:val="20"/>
        </w:rPr>
        <w:t>O</w:t>
      </w:r>
      <w:r w:rsidRPr="000A699E">
        <w:rPr>
          <w:sz w:val="20"/>
          <w:szCs w:val="20"/>
          <w:vertAlign w:val="subscript"/>
        </w:rPr>
        <w:t>2 ,</w:t>
      </w:r>
      <w:r w:rsidRPr="000A699E">
        <w:rPr>
          <w:sz w:val="20"/>
          <w:szCs w:val="20"/>
        </w:rPr>
        <w:t>Temperature</w:t>
      </w:r>
      <w:proofErr w:type="gramEnd"/>
      <w:r w:rsidRPr="000A699E">
        <w:rPr>
          <w:sz w:val="20"/>
          <w:szCs w:val="20"/>
        </w:rPr>
        <w:t xml:space="preserve"> : Room temperature, Time: 8 h</w:t>
      </w:r>
    </w:p>
    <w:p w:rsidR="007C020A" w:rsidRDefault="007C020A" w:rsidP="006B1B9E">
      <w:pPr>
        <w:pStyle w:val="ListParagraph"/>
        <w:widowControl/>
        <w:autoSpaceDE/>
        <w:autoSpaceDN/>
        <w:spacing w:before="0" w:line="360" w:lineRule="auto"/>
        <w:ind w:left="720" w:firstLine="0"/>
        <w:contextualSpacing/>
        <w:jc w:val="both"/>
        <w:rPr>
          <w:sz w:val="20"/>
          <w:szCs w:val="20"/>
        </w:rPr>
      </w:pPr>
    </w:p>
    <w:p w:rsidR="006B1B9E" w:rsidRPr="006B1B9E" w:rsidRDefault="006B1B9E" w:rsidP="006B1B9E">
      <w:pPr>
        <w:pStyle w:val="ListParagraph"/>
        <w:widowControl/>
        <w:numPr>
          <w:ilvl w:val="0"/>
          <w:numId w:val="3"/>
        </w:numPr>
        <w:autoSpaceDE/>
        <w:autoSpaceDN/>
        <w:spacing w:before="0" w:line="360" w:lineRule="auto"/>
        <w:contextualSpacing/>
        <w:jc w:val="both"/>
        <w:rPr>
          <w:b/>
          <w:sz w:val="20"/>
          <w:szCs w:val="20"/>
        </w:rPr>
      </w:pPr>
      <w:r w:rsidRPr="006B1B9E">
        <w:rPr>
          <w:b/>
          <w:sz w:val="20"/>
          <w:szCs w:val="20"/>
        </w:rPr>
        <w:t xml:space="preserve">Summary and Conclusion </w:t>
      </w:r>
    </w:p>
    <w:p w:rsidR="006B1B9E" w:rsidRDefault="006B1B9E" w:rsidP="006B1B9E">
      <w:pPr>
        <w:spacing w:line="360" w:lineRule="auto"/>
        <w:ind w:firstLine="720"/>
        <w:jc w:val="both"/>
        <w:rPr>
          <w:sz w:val="20"/>
          <w:szCs w:val="20"/>
        </w:rPr>
      </w:pPr>
      <w:r w:rsidRPr="00400D6D">
        <w:rPr>
          <w:sz w:val="20"/>
          <w:szCs w:val="20"/>
        </w:rPr>
        <w:t>The synthesis of CeO</w:t>
      </w:r>
      <w:r w:rsidRPr="00400D6D">
        <w:rPr>
          <w:sz w:val="20"/>
          <w:szCs w:val="20"/>
          <w:vertAlign w:val="subscript"/>
        </w:rPr>
        <w:t>2</w:t>
      </w:r>
      <w:r w:rsidRPr="00400D6D">
        <w:rPr>
          <w:sz w:val="20"/>
          <w:szCs w:val="20"/>
        </w:rPr>
        <w:t xml:space="preserve"> (WC), CeO</w:t>
      </w:r>
      <w:r w:rsidRPr="00400D6D">
        <w:rPr>
          <w:sz w:val="20"/>
          <w:szCs w:val="20"/>
          <w:vertAlign w:val="subscript"/>
        </w:rPr>
        <w:t>2</w:t>
      </w:r>
      <w:r w:rsidRPr="00400D6D">
        <w:rPr>
          <w:sz w:val="20"/>
          <w:szCs w:val="20"/>
        </w:rPr>
        <w:t xml:space="preserve"> (PVP), CeO</w:t>
      </w:r>
      <w:r w:rsidRPr="00400D6D">
        <w:rPr>
          <w:sz w:val="20"/>
          <w:szCs w:val="20"/>
          <w:vertAlign w:val="subscript"/>
        </w:rPr>
        <w:t>2</w:t>
      </w:r>
      <w:r w:rsidRPr="00400D6D">
        <w:rPr>
          <w:sz w:val="20"/>
          <w:szCs w:val="20"/>
        </w:rPr>
        <w:t xml:space="preserve"> (PEG) and CeO</w:t>
      </w:r>
      <w:r w:rsidRPr="00400D6D">
        <w:rPr>
          <w:sz w:val="20"/>
          <w:szCs w:val="20"/>
          <w:vertAlign w:val="subscript"/>
        </w:rPr>
        <w:t>2</w:t>
      </w:r>
      <w:r w:rsidRPr="00400D6D">
        <w:rPr>
          <w:sz w:val="20"/>
          <w:szCs w:val="20"/>
        </w:rPr>
        <w:t xml:space="preserve"> (PVA) </w:t>
      </w:r>
      <w:proofErr w:type="spellStart"/>
      <w:r w:rsidRPr="00400D6D">
        <w:rPr>
          <w:sz w:val="20"/>
          <w:szCs w:val="20"/>
        </w:rPr>
        <w:t>nano</w:t>
      </w:r>
      <w:proofErr w:type="spellEnd"/>
      <w:r w:rsidRPr="00400D6D">
        <w:rPr>
          <w:sz w:val="20"/>
          <w:szCs w:val="20"/>
        </w:rPr>
        <w:t xml:space="preserve"> particle was successfully </w:t>
      </w:r>
      <w:r w:rsidR="007C020A" w:rsidRPr="00400D6D">
        <w:rPr>
          <w:sz w:val="20"/>
          <w:szCs w:val="20"/>
        </w:rPr>
        <w:t>synthesized</w:t>
      </w:r>
      <w:r w:rsidRPr="00400D6D">
        <w:rPr>
          <w:sz w:val="20"/>
          <w:szCs w:val="20"/>
        </w:rPr>
        <w:t xml:space="preserve"> and then </w:t>
      </w:r>
      <w:r w:rsidR="007C020A" w:rsidRPr="00400D6D">
        <w:rPr>
          <w:sz w:val="20"/>
          <w:szCs w:val="20"/>
        </w:rPr>
        <w:t>analyzed</w:t>
      </w:r>
      <w:r w:rsidR="00ED6F1E">
        <w:rPr>
          <w:sz w:val="20"/>
          <w:szCs w:val="20"/>
        </w:rPr>
        <w:t xml:space="preserve"> by XRD, UV, TGA </w:t>
      </w:r>
      <w:r w:rsidRPr="00400D6D">
        <w:rPr>
          <w:sz w:val="20"/>
          <w:szCs w:val="20"/>
        </w:rPr>
        <w:t xml:space="preserve">and FESEM. The synthesized </w:t>
      </w:r>
      <w:proofErr w:type="spellStart"/>
      <w:r w:rsidRPr="00400D6D">
        <w:rPr>
          <w:sz w:val="20"/>
          <w:szCs w:val="20"/>
        </w:rPr>
        <w:t>nano</w:t>
      </w:r>
      <w:proofErr w:type="spellEnd"/>
      <w:r w:rsidRPr="00400D6D">
        <w:rPr>
          <w:sz w:val="20"/>
          <w:szCs w:val="20"/>
        </w:rPr>
        <w:t xml:space="preserve"> </w:t>
      </w:r>
      <w:r w:rsidR="007C020A">
        <w:rPr>
          <w:sz w:val="20"/>
          <w:szCs w:val="20"/>
        </w:rPr>
        <w:t>particle</w:t>
      </w:r>
      <w:r w:rsidRPr="00400D6D">
        <w:rPr>
          <w:sz w:val="20"/>
          <w:szCs w:val="20"/>
        </w:rPr>
        <w:t xml:space="preserve"> was evaluated by the selective oxidation of cyclohexane using H</w:t>
      </w:r>
      <w:r w:rsidRPr="00400D6D">
        <w:rPr>
          <w:sz w:val="20"/>
          <w:szCs w:val="20"/>
          <w:vertAlign w:val="subscript"/>
        </w:rPr>
        <w:t>2</w:t>
      </w:r>
      <w:r w:rsidRPr="00400D6D">
        <w:rPr>
          <w:sz w:val="20"/>
          <w:szCs w:val="20"/>
        </w:rPr>
        <w:t>O</w:t>
      </w:r>
      <w:r w:rsidRPr="00400D6D">
        <w:rPr>
          <w:sz w:val="20"/>
          <w:szCs w:val="20"/>
          <w:vertAlign w:val="subscript"/>
        </w:rPr>
        <w:t>2</w:t>
      </w:r>
      <w:r w:rsidRPr="00400D6D">
        <w:rPr>
          <w:sz w:val="20"/>
          <w:szCs w:val="20"/>
        </w:rPr>
        <w:t xml:space="preserve"> as oxidant at room temperatures. The synthesized CeO</w:t>
      </w:r>
      <w:r w:rsidRPr="00400D6D">
        <w:rPr>
          <w:sz w:val="20"/>
          <w:szCs w:val="20"/>
          <w:vertAlign w:val="subscript"/>
        </w:rPr>
        <w:t>2</w:t>
      </w:r>
      <w:r w:rsidRPr="00400D6D">
        <w:rPr>
          <w:sz w:val="20"/>
          <w:szCs w:val="20"/>
        </w:rPr>
        <w:t xml:space="preserve"> (PVP) </w:t>
      </w:r>
      <w:proofErr w:type="spellStart"/>
      <w:r w:rsidRPr="00400D6D">
        <w:rPr>
          <w:sz w:val="20"/>
          <w:szCs w:val="20"/>
        </w:rPr>
        <w:t>nano</w:t>
      </w:r>
      <w:proofErr w:type="spellEnd"/>
      <w:r w:rsidR="007C020A">
        <w:rPr>
          <w:sz w:val="20"/>
          <w:szCs w:val="20"/>
        </w:rPr>
        <w:t xml:space="preserve"> particle</w:t>
      </w:r>
      <w:r w:rsidRPr="00400D6D">
        <w:rPr>
          <w:sz w:val="20"/>
          <w:szCs w:val="20"/>
        </w:rPr>
        <w:t xml:space="preserve"> showed high conversion and maximum selectivity. Hence, the influence the capping agent in synthesis of CeO</w:t>
      </w:r>
      <w:r w:rsidRPr="00400D6D">
        <w:rPr>
          <w:sz w:val="20"/>
          <w:szCs w:val="20"/>
          <w:vertAlign w:val="subscript"/>
        </w:rPr>
        <w:t xml:space="preserve">2 </w:t>
      </w:r>
      <w:proofErr w:type="spellStart"/>
      <w:r w:rsidRPr="00400D6D">
        <w:rPr>
          <w:sz w:val="20"/>
          <w:szCs w:val="20"/>
        </w:rPr>
        <w:t>nano</w:t>
      </w:r>
      <w:proofErr w:type="spellEnd"/>
      <w:r w:rsidRPr="00400D6D">
        <w:rPr>
          <w:sz w:val="20"/>
          <w:szCs w:val="20"/>
        </w:rPr>
        <w:t xml:space="preserve"> particle correlated to conversion of cyclohexane and selectivity of the product towards </w:t>
      </w:r>
      <w:proofErr w:type="spellStart"/>
      <w:r w:rsidRPr="00400D6D">
        <w:rPr>
          <w:sz w:val="20"/>
          <w:szCs w:val="20"/>
        </w:rPr>
        <w:t>cyclohexanone</w:t>
      </w:r>
      <w:proofErr w:type="spellEnd"/>
      <w:r w:rsidRPr="00400D6D">
        <w:rPr>
          <w:sz w:val="20"/>
          <w:szCs w:val="20"/>
        </w:rPr>
        <w:t xml:space="preserve">. </w:t>
      </w:r>
    </w:p>
    <w:p w:rsidR="006B1B9E" w:rsidRDefault="006B1B9E" w:rsidP="006B1B9E">
      <w:pPr>
        <w:pStyle w:val="ListParagraph"/>
        <w:numPr>
          <w:ilvl w:val="0"/>
          <w:numId w:val="3"/>
        </w:numPr>
        <w:spacing w:line="360" w:lineRule="auto"/>
        <w:jc w:val="both"/>
        <w:rPr>
          <w:b/>
          <w:sz w:val="20"/>
          <w:szCs w:val="20"/>
        </w:rPr>
      </w:pPr>
      <w:r w:rsidRPr="006B1B9E">
        <w:rPr>
          <w:b/>
          <w:sz w:val="20"/>
          <w:szCs w:val="20"/>
        </w:rPr>
        <w:t xml:space="preserve">Reference </w:t>
      </w:r>
    </w:p>
    <w:p w:rsidR="00812A19" w:rsidRPr="00812A19" w:rsidRDefault="0058083E" w:rsidP="00812A19">
      <w:pPr>
        <w:pStyle w:val="ListParagraph"/>
        <w:numPr>
          <w:ilvl w:val="0"/>
          <w:numId w:val="7"/>
        </w:numPr>
        <w:spacing w:line="360" w:lineRule="auto"/>
        <w:jc w:val="both"/>
        <w:rPr>
          <w:b/>
          <w:sz w:val="20"/>
          <w:szCs w:val="20"/>
        </w:rPr>
      </w:pPr>
      <w:r>
        <w:rPr>
          <w:sz w:val="20"/>
          <w:szCs w:val="20"/>
        </w:rPr>
        <w:t xml:space="preserve">Z.Niu, </w:t>
      </w:r>
      <w:proofErr w:type="spellStart"/>
      <w:r>
        <w:rPr>
          <w:sz w:val="20"/>
          <w:szCs w:val="20"/>
        </w:rPr>
        <w:t>Y.Li</w:t>
      </w:r>
      <w:proofErr w:type="spellEnd"/>
      <w:r>
        <w:rPr>
          <w:sz w:val="20"/>
          <w:szCs w:val="20"/>
        </w:rPr>
        <w:t xml:space="preserve">, </w:t>
      </w:r>
      <w:proofErr w:type="spellStart"/>
      <w:r w:rsidRPr="00812A19">
        <w:rPr>
          <w:sz w:val="20"/>
          <w:szCs w:val="20"/>
        </w:rPr>
        <w:t>Chem</w:t>
      </w:r>
      <w:proofErr w:type="spellEnd"/>
      <w:r>
        <w:rPr>
          <w:sz w:val="20"/>
          <w:szCs w:val="20"/>
        </w:rPr>
        <w:t xml:space="preserve"> Mater. 26, 2014,</w:t>
      </w:r>
      <w:r w:rsidRPr="00812A19">
        <w:rPr>
          <w:sz w:val="20"/>
          <w:szCs w:val="20"/>
        </w:rPr>
        <w:t xml:space="preserve"> 72</w:t>
      </w:r>
      <w:r w:rsidR="00812A19" w:rsidRPr="00812A19">
        <w:rPr>
          <w:sz w:val="20"/>
          <w:szCs w:val="20"/>
        </w:rPr>
        <w:t>–83.</w:t>
      </w:r>
    </w:p>
    <w:p w:rsidR="00812A19" w:rsidRPr="00812A19" w:rsidRDefault="0058083E" w:rsidP="00812A19">
      <w:pPr>
        <w:pStyle w:val="ListParagraph"/>
        <w:numPr>
          <w:ilvl w:val="0"/>
          <w:numId w:val="7"/>
        </w:numPr>
        <w:spacing w:line="360" w:lineRule="auto"/>
        <w:jc w:val="both"/>
        <w:rPr>
          <w:b/>
          <w:sz w:val="20"/>
          <w:szCs w:val="20"/>
        </w:rPr>
      </w:pPr>
      <w:proofErr w:type="spellStart"/>
      <w:r>
        <w:rPr>
          <w:sz w:val="20"/>
          <w:szCs w:val="20"/>
        </w:rPr>
        <w:t>J.Junaidi</w:t>
      </w:r>
      <w:proofErr w:type="spellEnd"/>
      <w:r>
        <w:rPr>
          <w:sz w:val="20"/>
          <w:szCs w:val="20"/>
        </w:rPr>
        <w:t xml:space="preserve">, </w:t>
      </w:r>
      <w:proofErr w:type="spellStart"/>
      <w:r>
        <w:rPr>
          <w:sz w:val="20"/>
          <w:szCs w:val="20"/>
        </w:rPr>
        <w:t>K.Triyana</w:t>
      </w:r>
      <w:proofErr w:type="spellEnd"/>
      <w:r>
        <w:rPr>
          <w:sz w:val="20"/>
          <w:szCs w:val="20"/>
        </w:rPr>
        <w:t xml:space="preserve">, </w:t>
      </w:r>
      <w:proofErr w:type="spellStart"/>
      <w:r>
        <w:rPr>
          <w:sz w:val="20"/>
          <w:szCs w:val="20"/>
        </w:rPr>
        <w:t>E.Suharyadi</w:t>
      </w:r>
      <w:proofErr w:type="spellEnd"/>
      <w:r>
        <w:rPr>
          <w:sz w:val="20"/>
          <w:szCs w:val="20"/>
        </w:rPr>
        <w:t xml:space="preserve">, </w:t>
      </w:r>
      <w:proofErr w:type="spellStart"/>
      <w:r>
        <w:rPr>
          <w:sz w:val="20"/>
          <w:szCs w:val="20"/>
        </w:rPr>
        <w:t>H.Sabarman</w:t>
      </w:r>
      <w:proofErr w:type="spellEnd"/>
      <w:r>
        <w:rPr>
          <w:sz w:val="20"/>
          <w:szCs w:val="20"/>
        </w:rPr>
        <w:t xml:space="preserve">, </w:t>
      </w:r>
      <w:proofErr w:type="spellStart"/>
      <w:r>
        <w:rPr>
          <w:sz w:val="20"/>
          <w:szCs w:val="20"/>
        </w:rPr>
        <w:t>L.Wu</w:t>
      </w:r>
      <w:proofErr w:type="spellEnd"/>
      <w:r>
        <w:rPr>
          <w:sz w:val="20"/>
          <w:szCs w:val="20"/>
        </w:rPr>
        <w:t>, J Nano Res.  49, 2017, 174</w:t>
      </w:r>
      <w:r w:rsidR="00812A19" w:rsidRPr="00812A19">
        <w:rPr>
          <w:sz w:val="20"/>
          <w:szCs w:val="20"/>
        </w:rPr>
        <w:t>–</w:t>
      </w:r>
      <w:r>
        <w:rPr>
          <w:sz w:val="20"/>
          <w:szCs w:val="20"/>
        </w:rPr>
        <w:t>1</w:t>
      </w:r>
      <w:r w:rsidR="00812A19" w:rsidRPr="00812A19">
        <w:rPr>
          <w:sz w:val="20"/>
          <w:szCs w:val="20"/>
        </w:rPr>
        <w:t>80.</w:t>
      </w:r>
    </w:p>
    <w:p w:rsidR="006B1B9E" w:rsidRDefault="006B1B9E" w:rsidP="006B1B9E">
      <w:pPr>
        <w:pStyle w:val="Heading2"/>
        <w:tabs>
          <w:tab w:val="left" w:pos="347"/>
        </w:tabs>
        <w:ind w:left="144" w:firstLine="0"/>
      </w:pPr>
    </w:p>
    <w:p w:rsidR="00A02CDE" w:rsidRPr="006B1B9E" w:rsidRDefault="00A02CDE" w:rsidP="006B1B9E"/>
    <w:sectPr w:rsidR="00A02CDE" w:rsidRPr="006B1B9E" w:rsidSect="006B1B9E">
      <w:headerReference w:type="default" r:id="rId11"/>
      <w:footerReference w:type="default" r:id="rId12"/>
      <w:pgSz w:w="12240" w:h="15840"/>
      <w:pgMar w:top="1060" w:right="820" w:bottom="1360" w:left="820" w:header="498" w:footer="1164"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2D58" w:rsidRDefault="00632D58">
      <w:r>
        <w:separator/>
      </w:r>
    </w:p>
  </w:endnote>
  <w:endnote w:type="continuationSeparator" w:id="0">
    <w:p w:rsidR="00632D58" w:rsidRDefault="00632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2CDE" w:rsidRDefault="003E0071">
    <w:pPr>
      <w:pStyle w:val="BodyText"/>
      <w:spacing w:line="14" w:lineRule="auto"/>
    </w:pPr>
    <w:r>
      <w:rPr>
        <w:noProof/>
      </w:rPr>
      <mc:AlternateContent>
        <mc:Choice Requires="wps">
          <w:drawing>
            <wp:anchor distT="0" distB="0" distL="114300" distR="114300" simplePos="0" relativeHeight="487482880" behindDoc="1" locked="0" layoutInCell="1" allowOverlap="1">
              <wp:simplePos x="0" y="0"/>
              <wp:positionH relativeFrom="page">
                <wp:posOffset>3816985</wp:posOffset>
              </wp:positionH>
              <wp:positionV relativeFrom="page">
                <wp:posOffset>9179560</wp:posOffset>
              </wp:positionV>
              <wp:extent cx="153035" cy="152400"/>
              <wp:effectExtent l="0" t="0" r="0" b="0"/>
              <wp:wrapNone/>
              <wp:docPr id="1"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4530A2">
                            <w:rPr>
                              <w:rFonts w:ascii="Calibri"/>
                              <w:noProof/>
                              <w:w w:val="99"/>
                            </w:rPr>
                            <w:t>1</w:t>
                          </w:r>
                          <w:r>
                            <w:rPr>
                              <w:rFonts w:ascii="Calibri"/>
                              <w:w w:val="99"/>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 o:spid="_x0000_s1027" type="#_x0000_t202" style="position:absolute;margin-left:300.55pt;margin-top:722.8pt;width:12.05pt;height:12pt;z-index:-1583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" filled="f" stroked="f">
              <v:textbox inset="0,0,0,0">
                <w:txbxContent>
                  <w:p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4530A2">
                      <w:rPr>
                        <w:rFonts w:ascii="Calibri"/>
                        <w:noProof/>
                        <w:w w:val="99"/>
                      </w:rPr>
                      <w:t>1</w:t>
                    </w:r>
                    <w:r>
                      <w:rPr>
                        <w:rFonts w:ascii="Calibri"/>
                        <w:w w:val="99"/>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2D58" w:rsidRDefault="00632D58">
      <w:r>
        <w:separator/>
      </w:r>
    </w:p>
  </w:footnote>
  <w:footnote w:type="continuationSeparator" w:id="0">
    <w:p w:rsidR="00632D58" w:rsidRDefault="00632D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2CDE" w:rsidRDefault="003E0071">
    <w:pPr>
      <w:pStyle w:val="BodyText"/>
      <w:spacing w:line="14" w:lineRule="auto"/>
    </w:pPr>
    <w:r>
      <w:rPr>
        <w:noProof/>
      </w:rPr>
      <mc:AlternateContent>
        <mc:Choice Requires="wps">
          <w:drawing>
            <wp:anchor distT="0" distB="0" distL="114300" distR="114300" simplePos="0" relativeHeight="487482368" behindDoc="1" locked="0" layoutInCell="1" allowOverlap="1">
              <wp:simplePos x="0" y="0"/>
              <wp:positionH relativeFrom="page">
                <wp:posOffset>1295399</wp:posOffset>
              </wp:positionH>
              <wp:positionV relativeFrom="page">
                <wp:posOffset>266700</wp:posOffset>
              </wp:positionV>
              <wp:extent cx="5172075" cy="781050"/>
              <wp:effectExtent l="0" t="0" r="9525"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2CDE" w:rsidRDefault="002249C8">
                          <w:pPr>
                            <w:spacing w:before="6"/>
                            <w:ind w:left="35" w:right="36"/>
                            <w:jc w:val="center"/>
                            <w:rPr>
                              <w:b/>
                              <w:sz w:val="32"/>
                            </w:rPr>
                          </w:pPr>
                          <w:proofErr w:type="spellStart"/>
                          <w:r>
                            <w:rPr>
                              <w:b/>
                              <w:sz w:val="32"/>
                            </w:rPr>
                            <w:t>SusChemE</w:t>
                          </w:r>
                          <w:proofErr w:type="spellEnd"/>
                          <w:r>
                            <w:rPr>
                              <w:b/>
                              <w:spacing w:val="-16"/>
                              <w:sz w:val="32"/>
                            </w:rPr>
                            <w:t xml:space="preserve"> </w:t>
                          </w:r>
                          <w:r>
                            <w:rPr>
                              <w:b/>
                              <w:spacing w:val="-4"/>
                              <w:sz w:val="32"/>
                            </w:rPr>
                            <w:t>2023</w:t>
                          </w:r>
                        </w:p>
                        <w:p w:rsidR="00A02CDE" w:rsidRDefault="002249C8">
                          <w:pPr>
                            <w:spacing w:before="7"/>
                            <w:ind w:left="36" w:right="36"/>
                            <w:jc w:val="center"/>
                            <w:rPr>
                              <w:b/>
                              <w:spacing w:val="-2"/>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p w:rsidR="006B1B9E" w:rsidRDefault="007C020A">
                          <w:pPr>
                            <w:spacing w:before="7"/>
                            <w:ind w:left="36" w:right="36"/>
                            <w:jc w:val="center"/>
                            <w:rPr>
                              <w:b/>
                              <w:spacing w:val="-2"/>
                              <w:sz w:val="24"/>
                            </w:rPr>
                          </w:pPr>
                          <w:r>
                            <w:t>September</w:t>
                          </w:r>
                          <w:r>
                            <w:rPr>
                              <w:spacing w:val="-1"/>
                            </w:rPr>
                            <w:t xml:space="preserve"> </w:t>
                          </w:r>
                          <w:r>
                            <w:t>14-16,</w:t>
                          </w:r>
                          <w:r>
                            <w:rPr>
                              <w:spacing w:val="-1"/>
                            </w:rPr>
                            <w:t xml:space="preserve"> </w:t>
                          </w:r>
                          <w:r>
                            <w:t>2023,</w:t>
                          </w:r>
                          <w:r>
                            <w:rPr>
                              <w:spacing w:val="53"/>
                            </w:rPr>
                            <w:t xml:space="preserve"> </w:t>
                          </w:r>
                          <w:r>
                            <w:t>Institute</w:t>
                          </w:r>
                          <w:r>
                            <w:rPr>
                              <w:spacing w:val="-1"/>
                            </w:rPr>
                            <w:t xml:space="preserve"> </w:t>
                          </w:r>
                          <w:r>
                            <w:t>of</w:t>
                          </w:r>
                          <w:r>
                            <w:rPr>
                              <w:spacing w:val="-1"/>
                            </w:rPr>
                            <w:t xml:space="preserve"> </w:t>
                          </w:r>
                          <w:r>
                            <w:t>Chemical</w:t>
                          </w:r>
                          <w:r>
                            <w:rPr>
                              <w:spacing w:val="-1"/>
                            </w:rPr>
                            <w:t xml:space="preserve"> </w:t>
                          </w:r>
                          <w:r>
                            <w:t>Technology,</w:t>
                          </w:r>
                          <w:r>
                            <w:rPr>
                              <w:spacing w:val="-1"/>
                            </w:rPr>
                            <w:t xml:space="preserve"> </w:t>
                          </w:r>
                          <w:r>
                            <w:rPr>
                              <w:spacing w:val="-2"/>
                            </w:rPr>
                            <w:t>Mumbai</w:t>
                          </w:r>
                        </w:p>
                        <w:p w:rsidR="006B1B9E" w:rsidRDefault="006B1B9E">
                          <w:pPr>
                            <w:spacing w:before="7"/>
                            <w:ind w:left="36" w:right="36"/>
                            <w:jc w:val="center"/>
                            <w:rPr>
                              <w:b/>
                              <w:spacing w:val="-2"/>
                              <w:sz w:val="24"/>
                            </w:rPr>
                          </w:pPr>
                        </w:p>
                        <w:p w:rsidR="006B1B9E" w:rsidRDefault="006B1B9E">
                          <w:pPr>
                            <w:spacing w:before="7"/>
                            <w:ind w:left="36" w:right="36"/>
                            <w:jc w:val="center"/>
                            <w:rPr>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margin-left:102pt;margin-top:21pt;width:407.25pt;height:61.5pt;z-index:-1583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" filled="f" stroked="f">
              <v:textbox inset="0,0,0,0">
                <w:txbxContent>
                  <w:p w:rsidR="00A02CDE" w:rsidRDefault="002249C8">
                    <w:pPr>
                      <w:spacing w:before="6"/>
                      <w:ind w:left="35" w:right="36"/>
                      <w:jc w:val="center"/>
                      <w:rPr>
                        <w:b/>
                        <w:sz w:val="32"/>
                      </w:rPr>
                    </w:pPr>
                    <w:r>
                      <w:rPr>
                        <w:b/>
                        <w:sz w:val="32"/>
                      </w:rPr>
                      <w:t>SusChemE</w:t>
                    </w:r>
                    <w:r>
                      <w:rPr>
                        <w:b/>
                        <w:spacing w:val="-16"/>
                        <w:sz w:val="32"/>
                      </w:rPr>
                      <w:t xml:space="preserve"> </w:t>
                    </w:r>
                    <w:r>
                      <w:rPr>
                        <w:b/>
                        <w:spacing w:val="-4"/>
                        <w:sz w:val="32"/>
                      </w:rPr>
                      <w:t>2023</w:t>
                    </w:r>
                  </w:p>
                  <w:p w:rsidR="00A02CDE" w:rsidRDefault="002249C8">
                    <w:pPr>
                      <w:spacing w:before="7"/>
                      <w:ind w:left="36" w:right="36"/>
                      <w:jc w:val="center"/>
                      <w:rPr>
                        <w:b/>
                        <w:spacing w:val="-2"/>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p w:rsidR="006B1B9E" w:rsidRDefault="007C020A">
                    <w:pPr>
                      <w:spacing w:before="7"/>
                      <w:ind w:left="36" w:right="36"/>
                      <w:jc w:val="center"/>
                      <w:rPr>
                        <w:b/>
                        <w:spacing w:val="-2"/>
                        <w:sz w:val="24"/>
                      </w:rPr>
                    </w:pPr>
                    <w:r>
                      <w:t>September</w:t>
                    </w:r>
                    <w:r>
                      <w:rPr>
                        <w:spacing w:val="-1"/>
                      </w:rPr>
                      <w:t xml:space="preserve"> </w:t>
                    </w:r>
                    <w:r>
                      <w:t>14-16,</w:t>
                    </w:r>
                    <w:r>
                      <w:rPr>
                        <w:spacing w:val="-1"/>
                      </w:rPr>
                      <w:t xml:space="preserve"> </w:t>
                    </w:r>
                    <w:r>
                      <w:t>2023,</w:t>
                    </w:r>
                    <w:r>
                      <w:rPr>
                        <w:spacing w:val="53"/>
                      </w:rPr>
                      <w:t xml:space="preserve"> </w:t>
                    </w:r>
                    <w:r>
                      <w:t>Institute</w:t>
                    </w:r>
                    <w:r>
                      <w:rPr>
                        <w:spacing w:val="-1"/>
                      </w:rPr>
                      <w:t xml:space="preserve"> </w:t>
                    </w:r>
                    <w:r>
                      <w:t>of</w:t>
                    </w:r>
                    <w:r>
                      <w:rPr>
                        <w:spacing w:val="-1"/>
                      </w:rPr>
                      <w:t xml:space="preserve"> </w:t>
                    </w:r>
                    <w:r>
                      <w:t>Chemical</w:t>
                    </w:r>
                    <w:r>
                      <w:rPr>
                        <w:spacing w:val="-1"/>
                      </w:rPr>
                      <w:t xml:space="preserve"> </w:t>
                    </w:r>
                    <w:r>
                      <w:t>Technology,</w:t>
                    </w:r>
                    <w:r>
                      <w:rPr>
                        <w:spacing w:val="-1"/>
                      </w:rPr>
                      <w:t xml:space="preserve"> </w:t>
                    </w:r>
                    <w:r>
                      <w:rPr>
                        <w:spacing w:val="-2"/>
                      </w:rPr>
                      <w:t>Mumbai</w:t>
                    </w:r>
                  </w:p>
                  <w:p w:rsidR="006B1B9E" w:rsidRDefault="006B1B9E">
                    <w:pPr>
                      <w:spacing w:before="7"/>
                      <w:ind w:left="36" w:right="36"/>
                      <w:jc w:val="center"/>
                      <w:rPr>
                        <w:b/>
                        <w:spacing w:val="-2"/>
                        <w:sz w:val="24"/>
                      </w:rPr>
                    </w:pPr>
                  </w:p>
                  <w:p w:rsidR="006B1B9E" w:rsidRDefault="006B1B9E">
                    <w:pPr>
                      <w:spacing w:before="7"/>
                      <w:ind w:left="36" w:right="36"/>
                      <w:jc w:val="center"/>
                      <w:rPr>
                        <w:b/>
                        <w:sz w:val="24"/>
                      </w:rPr>
                    </w:pP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665CD"/>
    <w:multiLevelType w:val="multilevel"/>
    <w:tmpl w:val="66CC11B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D530016"/>
    <w:multiLevelType w:val="hybridMultilevel"/>
    <w:tmpl w:val="155848AE"/>
    <w:lvl w:ilvl="0" w:tplc="BADAB4BE">
      <w:start w:val="2"/>
      <w:numFmt w:val="decimal"/>
      <w:lvlText w:val="[%1]"/>
      <w:lvlJc w:val="left"/>
      <w:pPr>
        <w:ind w:left="505" w:hanging="361"/>
      </w:pPr>
      <w:rPr>
        <w:rFonts w:ascii="Times New Roman" w:eastAsia="Times New Roman" w:hAnsi="Times New Roman" w:cs="Times New Roman" w:hint="default"/>
        <w:b w:val="0"/>
        <w:bCs w:val="0"/>
        <w:i w:val="0"/>
        <w:iCs w:val="0"/>
        <w:spacing w:val="-2"/>
        <w:w w:val="99"/>
        <w:sz w:val="18"/>
        <w:szCs w:val="18"/>
      </w:rPr>
    </w:lvl>
    <w:lvl w:ilvl="1" w:tplc="94CCD1DE">
      <w:numFmt w:val="bullet"/>
      <w:lvlText w:val="•"/>
      <w:lvlJc w:val="left"/>
      <w:pPr>
        <w:ind w:left="1510" w:hanging="361"/>
      </w:pPr>
      <w:rPr>
        <w:rFonts w:hint="default"/>
      </w:rPr>
    </w:lvl>
    <w:lvl w:ilvl="2" w:tplc="B296D3CE">
      <w:numFmt w:val="bullet"/>
      <w:lvlText w:val="•"/>
      <w:lvlJc w:val="left"/>
      <w:pPr>
        <w:ind w:left="2520" w:hanging="361"/>
      </w:pPr>
      <w:rPr>
        <w:rFonts w:hint="default"/>
      </w:rPr>
    </w:lvl>
    <w:lvl w:ilvl="3" w:tplc="21BCA2F2">
      <w:numFmt w:val="bullet"/>
      <w:lvlText w:val="•"/>
      <w:lvlJc w:val="left"/>
      <w:pPr>
        <w:ind w:left="3530" w:hanging="361"/>
      </w:pPr>
      <w:rPr>
        <w:rFonts w:hint="default"/>
      </w:rPr>
    </w:lvl>
    <w:lvl w:ilvl="4" w:tplc="9716BECA">
      <w:numFmt w:val="bullet"/>
      <w:lvlText w:val="•"/>
      <w:lvlJc w:val="left"/>
      <w:pPr>
        <w:ind w:left="4540" w:hanging="361"/>
      </w:pPr>
      <w:rPr>
        <w:rFonts w:hint="default"/>
      </w:rPr>
    </w:lvl>
    <w:lvl w:ilvl="5" w:tplc="CDD61CD0">
      <w:numFmt w:val="bullet"/>
      <w:lvlText w:val="•"/>
      <w:lvlJc w:val="left"/>
      <w:pPr>
        <w:ind w:left="5550" w:hanging="361"/>
      </w:pPr>
      <w:rPr>
        <w:rFonts w:hint="default"/>
      </w:rPr>
    </w:lvl>
    <w:lvl w:ilvl="6" w:tplc="ABB6F30E">
      <w:numFmt w:val="bullet"/>
      <w:lvlText w:val="•"/>
      <w:lvlJc w:val="left"/>
      <w:pPr>
        <w:ind w:left="6560" w:hanging="361"/>
      </w:pPr>
      <w:rPr>
        <w:rFonts w:hint="default"/>
      </w:rPr>
    </w:lvl>
    <w:lvl w:ilvl="7" w:tplc="F2ECF3B0">
      <w:numFmt w:val="bullet"/>
      <w:lvlText w:val="•"/>
      <w:lvlJc w:val="left"/>
      <w:pPr>
        <w:ind w:left="7570" w:hanging="361"/>
      </w:pPr>
      <w:rPr>
        <w:rFonts w:hint="default"/>
      </w:rPr>
    </w:lvl>
    <w:lvl w:ilvl="8" w:tplc="6E9CC266">
      <w:numFmt w:val="bullet"/>
      <w:lvlText w:val="•"/>
      <w:lvlJc w:val="left"/>
      <w:pPr>
        <w:ind w:left="8580" w:hanging="361"/>
      </w:pPr>
      <w:rPr>
        <w:rFonts w:hint="default"/>
      </w:rPr>
    </w:lvl>
  </w:abstractNum>
  <w:abstractNum w:abstractNumId="2">
    <w:nsid w:val="33A91813"/>
    <w:multiLevelType w:val="multilevel"/>
    <w:tmpl w:val="F90AAB4A"/>
    <w:lvl w:ilvl="0">
      <w:start w:val="1"/>
      <w:numFmt w:val="decimal"/>
      <w:lvlText w:val="%1."/>
      <w:lvlJc w:val="left"/>
      <w:pPr>
        <w:ind w:left="345" w:hanging="201"/>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446" w:hanging="302"/>
      </w:pPr>
      <w:rPr>
        <w:rFonts w:ascii="Times New Roman" w:eastAsia="Times New Roman" w:hAnsi="Times New Roman" w:cs="Times New Roman" w:hint="default"/>
        <w:b/>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abstractNum w:abstractNumId="3">
    <w:nsid w:val="55F73650"/>
    <w:multiLevelType w:val="multilevel"/>
    <w:tmpl w:val="F90AAB4A"/>
    <w:lvl w:ilvl="0">
      <w:start w:val="1"/>
      <w:numFmt w:val="decimal"/>
      <w:lvlText w:val="%1."/>
      <w:lvlJc w:val="left"/>
      <w:pPr>
        <w:ind w:left="345" w:hanging="201"/>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446" w:hanging="302"/>
      </w:pPr>
      <w:rPr>
        <w:rFonts w:ascii="Times New Roman" w:eastAsia="Times New Roman" w:hAnsi="Times New Roman" w:cs="Times New Roman" w:hint="default"/>
        <w:b/>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abstractNum w:abstractNumId="4">
    <w:nsid w:val="5A595CE8"/>
    <w:multiLevelType w:val="multilevel"/>
    <w:tmpl w:val="3FB8D28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000000" w:themeColor="text1"/>
      </w:rPr>
    </w:lvl>
    <w:lvl w:ilvl="2">
      <w:start w:val="1"/>
      <w:numFmt w:val="decimal"/>
      <w:isLgl/>
      <w:lvlText w:val="%1.%2.%3."/>
      <w:lvlJc w:val="left"/>
      <w:pPr>
        <w:ind w:left="1080" w:hanging="720"/>
      </w:pPr>
      <w:rPr>
        <w:rFonts w:hint="default"/>
        <w:color w:val="000000" w:themeColor="text1"/>
      </w:rPr>
    </w:lvl>
    <w:lvl w:ilvl="3">
      <w:start w:val="1"/>
      <w:numFmt w:val="decimal"/>
      <w:isLgl/>
      <w:lvlText w:val="%1.%2.%3.%4."/>
      <w:lvlJc w:val="left"/>
      <w:pPr>
        <w:ind w:left="1080" w:hanging="720"/>
      </w:pPr>
      <w:rPr>
        <w:rFonts w:hint="default"/>
        <w:color w:val="000000" w:themeColor="text1"/>
      </w:rPr>
    </w:lvl>
    <w:lvl w:ilvl="4">
      <w:start w:val="1"/>
      <w:numFmt w:val="decimal"/>
      <w:isLgl/>
      <w:lvlText w:val="%1.%2.%3.%4.%5."/>
      <w:lvlJc w:val="left"/>
      <w:pPr>
        <w:ind w:left="1440" w:hanging="1080"/>
      </w:pPr>
      <w:rPr>
        <w:rFonts w:hint="default"/>
        <w:color w:val="000000" w:themeColor="text1"/>
      </w:rPr>
    </w:lvl>
    <w:lvl w:ilvl="5">
      <w:start w:val="1"/>
      <w:numFmt w:val="decimal"/>
      <w:isLgl/>
      <w:lvlText w:val="%1.%2.%3.%4.%5.%6."/>
      <w:lvlJc w:val="left"/>
      <w:pPr>
        <w:ind w:left="1440" w:hanging="1080"/>
      </w:pPr>
      <w:rPr>
        <w:rFonts w:hint="default"/>
        <w:color w:val="000000" w:themeColor="text1"/>
      </w:rPr>
    </w:lvl>
    <w:lvl w:ilvl="6">
      <w:start w:val="1"/>
      <w:numFmt w:val="decimal"/>
      <w:isLgl/>
      <w:lvlText w:val="%1.%2.%3.%4.%5.%6.%7."/>
      <w:lvlJc w:val="left"/>
      <w:pPr>
        <w:ind w:left="1440" w:hanging="1080"/>
      </w:pPr>
      <w:rPr>
        <w:rFonts w:hint="default"/>
        <w:color w:val="000000" w:themeColor="text1"/>
      </w:rPr>
    </w:lvl>
    <w:lvl w:ilvl="7">
      <w:start w:val="1"/>
      <w:numFmt w:val="decimal"/>
      <w:isLgl/>
      <w:lvlText w:val="%1.%2.%3.%4.%5.%6.%7.%8."/>
      <w:lvlJc w:val="left"/>
      <w:pPr>
        <w:ind w:left="1800" w:hanging="1440"/>
      </w:pPr>
      <w:rPr>
        <w:rFonts w:hint="default"/>
        <w:color w:val="000000" w:themeColor="text1"/>
      </w:rPr>
    </w:lvl>
    <w:lvl w:ilvl="8">
      <w:start w:val="1"/>
      <w:numFmt w:val="decimal"/>
      <w:isLgl/>
      <w:lvlText w:val="%1.%2.%3.%4.%5.%6.%7.%8.%9."/>
      <w:lvlJc w:val="left"/>
      <w:pPr>
        <w:ind w:left="1800" w:hanging="1440"/>
      </w:pPr>
      <w:rPr>
        <w:rFonts w:hint="default"/>
        <w:color w:val="000000" w:themeColor="text1"/>
      </w:rPr>
    </w:lvl>
  </w:abstractNum>
  <w:abstractNum w:abstractNumId="5">
    <w:nsid w:val="5A5D5EFD"/>
    <w:multiLevelType w:val="multilevel"/>
    <w:tmpl w:val="7084FA42"/>
    <w:lvl w:ilvl="0">
      <w:start w:val="1"/>
      <w:numFmt w:val="decimal"/>
      <w:lvlText w:val="%1."/>
      <w:lvlJc w:val="left"/>
      <w:pPr>
        <w:ind w:left="345" w:hanging="201"/>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446" w:hanging="302"/>
      </w:pPr>
      <w:rPr>
        <w:rFonts w:ascii="Times New Roman" w:eastAsia="Times New Roman" w:hAnsi="Times New Roman" w:cs="Times New Roman" w:hint="default"/>
        <w:b w:val="0"/>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abstractNum w:abstractNumId="6">
    <w:nsid w:val="5CDE0D44"/>
    <w:multiLevelType w:val="hybridMultilevel"/>
    <w:tmpl w:val="CE506C1A"/>
    <w:lvl w:ilvl="0" w:tplc="A8BEF31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4"/>
  </w:num>
  <w:num w:numId="4">
    <w:abstractNumId w:val="5"/>
  </w:num>
  <w:num w:numId="5">
    <w:abstractNumId w:val="3"/>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CDE"/>
    <w:rsid w:val="002249C8"/>
    <w:rsid w:val="00242262"/>
    <w:rsid w:val="002770F3"/>
    <w:rsid w:val="003E0071"/>
    <w:rsid w:val="004530A2"/>
    <w:rsid w:val="00482CBA"/>
    <w:rsid w:val="0058083E"/>
    <w:rsid w:val="00632D58"/>
    <w:rsid w:val="006B1B9E"/>
    <w:rsid w:val="007C020A"/>
    <w:rsid w:val="00812A19"/>
    <w:rsid w:val="008A0EA5"/>
    <w:rsid w:val="009E2D10"/>
    <w:rsid w:val="00A02CDE"/>
    <w:rsid w:val="00BF3AF3"/>
    <w:rsid w:val="00C46F1D"/>
    <w:rsid w:val="00C80034"/>
    <w:rsid w:val="00D37957"/>
    <w:rsid w:val="00ED6F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A3A7A0A-2571-48C3-8520-EFB656A83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
      <w:jc w:val="center"/>
      <w:outlineLvl w:val="0"/>
    </w:pPr>
    <w:rPr>
      <w:u w:val="single" w:color="000000"/>
    </w:rPr>
  </w:style>
  <w:style w:type="paragraph" w:styleId="Heading2">
    <w:name w:val="heading 2"/>
    <w:basedOn w:val="Normal"/>
    <w:link w:val="Heading2Char"/>
    <w:uiPriority w:val="1"/>
    <w:qFormat/>
    <w:pPr>
      <w:spacing w:before="4"/>
      <w:ind w:left="346" w:hanging="203"/>
      <w:jc w:val="both"/>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spacing w:before="6"/>
      <w:ind w:left="35" w:right="36"/>
      <w:jc w:val="center"/>
    </w:pPr>
    <w:rPr>
      <w:b/>
      <w:bCs/>
      <w:sz w:val="32"/>
      <w:szCs w:val="32"/>
    </w:rPr>
  </w:style>
  <w:style w:type="paragraph" w:styleId="ListParagraph">
    <w:name w:val="List Paragraph"/>
    <w:basedOn w:val="Normal"/>
    <w:uiPriority w:val="34"/>
    <w:qFormat/>
    <w:pPr>
      <w:spacing w:before="4"/>
      <w:ind w:left="446" w:hanging="303"/>
    </w:pPr>
  </w:style>
  <w:style w:type="paragraph" w:customStyle="1" w:styleId="TableParagraph">
    <w:name w:val="Table Paragraph"/>
    <w:basedOn w:val="Normal"/>
    <w:uiPriority w:val="1"/>
    <w:qFormat/>
    <w:pPr>
      <w:ind w:left="105"/>
    </w:pPr>
  </w:style>
  <w:style w:type="paragraph" w:styleId="Header">
    <w:name w:val="header"/>
    <w:basedOn w:val="Normal"/>
    <w:link w:val="HeaderChar"/>
    <w:uiPriority w:val="99"/>
    <w:unhideWhenUsed/>
    <w:rsid w:val="00C46F1D"/>
    <w:pPr>
      <w:tabs>
        <w:tab w:val="center" w:pos="4513"/>
        <w:tab w:val="right" w:pos="9026"/>
      </w:tabs>
    </w:pPr>
  </w:style>
  <w:style w:type="character" w:customStyle="1" w:styleId="HeaderChar">
    <w:name w:val="Header Char"/>
    <w:basedOn w:val="DefaultParagraphFont"/>
    <w:link w:val="Header"/>
    <w:uiPriority w:val="99"/>
    <w:rsid w:val="00C46F1D"/>
    <w:rPr>
      <w:rFonts w:ascii="Times New Roman" w:eastAsia="Times New Roman" w:hAnsi="Times New Roman" w:cs="Times New Roman"/>
    </w:rPr>
  </w:style>
  <w:style w:type="paragraph" w:styleId="Footer">
    <w:name w:val="footer"/>
    <w:basedOn w:val="Normal"/>
    <w:link w:val="FooterChar"/>
    <w:uiPriority w:val="99"/>
    <w:unhideWhenUsed/>
    <w:rsid w:val="00C46F1D"/>
    <w:pPr>
      <w:tabs>
        <w:tab w:val="center" w:pos="4513"/>
        <w:tab w:val="right" w:pos="9026"/>
      </w:tabs>
    </w:pPr>
  </w:style>
  <w:style w:type="character" w:customStyle="1" w:styleId="FooterChar">
    <w:name w:val="Footer Char"/>
    <w:basedOn w:val="DefaultParagraphFont"/>
    <w:link w:val="Footer"/>
    <w:uiPriority w:val="99"/>
    <w:rsid w:val="00C46F1D"/>
    <w:rPr>
      <w:rFonts w:ascii="Times New Roman" w:eastAsia="Times New Roman" w:hAnsi="Times New Roman" w:cs="Times New Roman"/>
    </w:rPr>
  </w:style>
  <w:style w:type="character" w:styleId="Hyperlink">
    <w:name w:val="Hyperlink"/>
    <w:basedOn w:val="DefaultParagraphFont"/>
    <w:uiPriority w:val="99"/>
    <w:unhideWhenUsed/>
    <w:rsid w:val="00482CBA"/>
    <w:rPr>
      <w:color w:val="0000FF" w:themeColor="hyperlink"/>
      <w:u w:val="single"/>
    </w:rPr>
  </w:style>
  <w:style w:type="character" w:customStyle="1" w:styleId="Heading2Char">
    <w:name w:val="Heading 2 Char"/>
    <w:basedOn w:val="DefaultParagraphFont"/>
    <w:link w:val="Heading2"/>
    <w:uiPriority w:val="1"/>
    <w:rsid w:val="006B1B9E"/>
    <w:rPr>
      <w:rFonts w:ascii="Times New Roman" w:eastAsia="Times New Roman" w:hAnsi="Times New Roman" w:cs="Times New Roman"/>
      <w:b/>
      <w:bCs/>
      <w:sz w:val="20"/>
      <w:szCs w:val="20"/>
    </w:rPr>
  </w:style>
  <w:style w:type="table" w:styleId="TableGrid">
    <w:name w:val="Table Grid"/>
    <w:basedOn w:val="TableNormal"/>
    <w:uiPriority w:val="39"/>
    <w:rsid w:val="006B1B9E"/>
    <w:pPr>
      <w:widowControl/>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21937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ankari@gct.ac.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suresh022@gmail.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mailto:polysathi@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3</Pages>
  <Words>994</Words>
  <Characters>5672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IJETAE</dc:creator>
  <cp:lastModifiedBy>DELL</cp:lastModifiedBy>
  <cp:revision>9</cp:revision>
  <dcterms:created xsi:type="dcterms:W3CDTF">2023-08-25T14:24:00Z</dcterms:created>
  <dcterms:modified xsi:type="dcterms:W3CDTF">2023-08-30T07:29:00Z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2015-06-25T00:00:00Z</vt:filetime>
  </property>
  <property fmtid="{D5CDD505-2E9C-101B-9397-08002B2CF9AE}" pid="3" name="Creator">
    <vt:lpwstr>Microsoft® Word 2010</vt:lpwstr>
  </property>
  <property fmtid="{D5CDD505-2E9C-101B-9397-08002B2CF9AE}" pid="4" name="LastSaved">
    <vt:filetime>2023-06-06T00:00:00Z</vt:filetime>
  </property>
  <property fmtid="{D5CDD505-2E9C-101B-9397-08002B2CF9AE}" pid="5" name="GrammarlyDocumentId">
    <vt:lpwstr>553171ae9d3df844cc6412f9258c536b9dc0b9d2537123ea4aead59a1595a746</vt:lpwstr>
  </property>
</Properties>
</file>